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D590" w14:textId="455DFC96" w:rsidR="005E51D3" w:rsidRDefault="00F738CA">
      <w:pPr>
        <w:jc w:val="right"/>
      </w:pPr>
      <w:r w:rsidRPr="00630BD4">
        <w:rPr>
          <w:rFonts w:ascii="Calibri Light" w:hAnsi="Calibri Light" w:cs="Calibri Light"/>
          <w:noProof/>
          <w:sz w:val="20"/>
          <w:szCs w:val="20"/>
        </w:rPr>
        <w:drawing>
          <wp:inline distT="0" distB="0" distL="0" distR="0" wp14:anchorId="531A56E1" wp14:editId="26091456">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61BD4827"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7DCA903"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636E0" w14:textId="77777777" w:rsidR="00AB69B3" w:rsidRPr="00CB6094" w:rsidRDefault="00AB69B3" w:rsidP="00AB69B3">
            <w:pPr>
              <w:spacing w:after="0"/>
              <w:rPr>
                <w:sz w:val="20"/>
                <w:szCs w:val="20"/>
              </w:rPr>
            </w:pPr>
            <w:r w:rsidRPr="00CB6094">
              <w:rPr>
                <w:sz w:val="20"/>
                <w:szCs w:val="20"/>
              </w:rPr>
              <w:t xml:space="preserve">Technical Account Manager (TAM) </w:t>
            </w:r>
          </w:p>
          <w:p w14:paraId="174CBEAB" w14:textId="77777777" w:rsidR="005E51D3" w:rsidRPr="00CB6094" w:rsidRDefault="005E51D3" w:rsidP="00DD41CC">
            <w:pPr>
              <w:spacing w:after="0"/>
              <w:rPr>
                <w:sz w:val="20"/>
                <w:szCs w:val="20"/>
              </w:rPr>
            </w:pPr>
          </w:p>
          <w:p w14:paraId="763B7325" w14:textId="77777777" w:rsidR="00DD41CC" w:rsidRDefault="00DD41CC" w:rsidP="00DD41CC">
            <w:pPr>
              <w:spacing w:after="0"/>
              <w:rPr>
                <w:sz w:val="20"/>
                <w:szCs w:val="20"/>
              </w:rPr>
            </w:pPr>
          </w:p>
        </w:tc>
      </w:tr>
      <w:tr w:rsidR="00CB6094" w14:paraId="622FC418" w14:textId="77777777" w:rsidTr="00443DDF">
        <w:trPr>
          <w:trHeight w:val="425"/>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85E7CB" w14:textId="77777777" w:rsidR="00CB6094" w:rsidRDefault="00CB6094" w:rsidP="00CB6094">
            <w:pPr>
              <w:spacing w:after="0"/>
              <w:rPr>
                <w:color w:val="FFFFFF"/>
                <w:sz w:val="20"/>
                <w:szCs w:val="20"/>
              </w:rPr>
            </w:pPr>
          </w:p>
          <w:p w14:paraId="6D1A389A" w14:textId="77777777" w:rsidR="00CB6094" w:rsidRDefault="00CB6094" w:rsidP="00CB6094">
            <w:pPr>
              <w:spacing w:after="0"/>
              <w:rPr>
                <w:color w:val="FFFFFF"/>
                <w:sz w:val="20"/>
                <w:szCs w:val="20"/>
              </w:rPr>
            </w:pPr>
            <w:r>
              <w:rPr>
                <w:color w:val="FFFFFF"/>
                <w:sz w:val="20"/>
                <w:szCs w:val="20"/>
              </w:rPr>
              <w:t>Function &amp; Dept.</w:t>
            </w:r>
          </w:p>
          <w:p w14:paraId="21FA4E54" w14:textId="77777777" w:rsidR="00CB6094" w:rsidRDefault="00CB6094" w:rsidP="00CB6094">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B307" w14:textId="19DC8123" w:rsidR="00CB6094" w:rsidRPr="00CB6094" w:rsidRDefault="00CB6094" w:rsidP="00CB6094">
            <w:pPr>
              <w:rPr>
                <w:sz w:val="20"/>
                <w:szCs w:val="20"/>
              </w:rPr>
            </w:pPr>
            <w:r w:rsidRPr="00CB6094">
              <w:rPr>
                <w:sz w:val="20"/>
                <w:szCs w:val="20"/>
              </w:rPr>
              <w:t>Technical Account manager in SCC Digital</w:t>
            </w:r>
          </w:p>
        </w:tc>
      </w:tr>
      <w:tr w:rsidR="00CB6094" w14:paraId="5B07FD76"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D82C188" w14:textId="77777777" w:rsidR="00CB6094" w:rsidRDefault="00CB6094" w:rsidP="00CB6094">
            <w:pPr>
              <w:spacing w:after="0"/>
              <w:rPr>
                <w:color w:val="FFFFFF"/>
                <w:sz w:val="20"/>
                <w:szCs w:val="20"/>
              </w:rPr>
            </w:pPr>
            <w:r>
              <w:rPr>
                <w:color w:val="FFFFFF"/>
                <w:sz w:val="20"/>
                <w:szCs w:val="20"/>
              </w:rPr>
              <w:t>Career Growth Level</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5F0F" w14:textId="77777777" w:rsidR="00CB6094" w:rsidRDefault="00CB6094" w:rsidP="00CB6094">
            <w:pPr>
              <w:spacing w:after="0"/>
              <w:rPr>
                <w:sz w:val="20"/>
                <w:szCs w:val="20"/>
              </w:rPr>
            </w:pPr>
            <w:r>
              <w:rPr>
                <w:sz w:val="20"/>
                <w:szCs w:val="20"/>
              </w:rPr>
              <w:t xml:space="preserve">Contributing &amp; </w:t>
            </w:r>
            <w:proofErr w:type="gramStart"/>
            <w:r>
              <w:rPr>
                <w:sz w:val="20"/>
                <w:szCs w:val="20"/>
              </w:rPr>
              <w:t>Developing  (</w:t>
            </w:r>
            <w:proofErr w:type="gramEnd"/>
            <w:r>
              <w:rPr>
                <w:sz w:val="20"/>
                <w:szCs w:val="20"/>
              </w:rPr>
              <w:t xml:space="preserve">D) </w:t>
            </w:r>
          </w:p>
          <w:p w14:paraId="5916CECA" w14:textId="77777777" w:rsidR="00CB6094" w:rsidRDefault="00CB6094" w:rsidP="00CB6094">
            <w:pPr>
              <w:spacing w:after="0"/>
              <w:rPr>
                <w:sz w:val="20"/>
                <w:szCs w:val="20"/>
              </w:rPr>
            </w:pPr>
          </w:p>
        </w:tc>
      </w:tr>
      <w:tr w:rsidR="00CB6094" w14:paraId="3D7E967C"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C938F27" w14:textId="77777777" w:rsidR="00CB6094" w:rsidRDefault="00CB6094" w:rsidP="00CB6094">
            <w:pPr>
              <w:spacing w:after="0"/>
              <w:rPr>
                <w:color w:val="FFFFFF"/>
                <w:sz w:val="20"/>
                <w:szCs w:val="20"/>
              </w:rPr>
            </w:pPr>
          </w:p>
          <w:p w14:paraId="23E7AB9A" w14:textId="77777777" w:rsidR="00CB6094" w:rsidRDefault="00CB6094" w:rsidP="00CB6094">
            <w:pPr>
              <w:spacing w:after="0"/>
              <w:rPr>
                <w:color w:val="FFFFFF"/>
                <w:sz w:val="20"/>
                <w:szCs w:val="20"/>
              </w:rPr>
            </w:pPr>
            <w:r>
              <w:rPr>
                <w:color w:val="FFFFFF"/>
                <w:sz w:val="20"/>
                <w:szCs w:val="20"/>
              </w:rPr>
              <w:t xml:space="preserve">CGP Descriptor </w:t>
            </w:r>
          </w:p>
          <w:p w14:paraId="09AF0405" w14:textId="77777777" w:rsidR="00CB6094" w:rsidRDefault="00CB6094" w:rsidP="00CB6094">
            <w:pPr>
              <w:spacing w:after="0"/>
              <w:rPr>
                <w:color w:val="FFFFFF"/>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BD3" w14:textId="77777777" w:rsidR="00CB6094" w:rsidRDefault="00CB6094" w:rsidP="00CB6094">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CB6094" w14:paraId="683FC5CD"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C5FDBCE" w14:textId="77777777" w:rsidR="00CB6094" w:rsidRDefault="00CB6094" w:rsidP="00CB6094">
            <w:pPr>
              <w:spacing w:after="0"/>
              <w:rPr>
                <w:color w:val="FFFFFF"/>
                <w:sz w:val="20"/>
                <w:szCs w:val="20"/>
              </w:rPr>
            </w:pPr>
            <w:r>
              <w:rPr>
                <w:color w:val="FFFFFF"/>
                <w:sz w:val="20"/>
                <w:szCs w:val="20"/>
              </w:rPr>
              <w:t xml:space="preserve">Team </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2F9F" w14:textId="77777777" w:rsidR="00CB6094" w:rsidRDefault="00CB6094" w:rsidP="00CB6094">
            <w:pPr>
              <w:spacing w:after="0"/>
              <w:rPr>
                <w:sz w:val="20"/>
                <w:szCs w:val="20"/>
              </w:rPr>
            </w:pPr>
          </w:p>
          <w:p w14:paraId="04AFD309" w14:textId="5606D2A7" w:rsidR="00CB6094" w:rsidRPr="009A291D" w:rsidRDefault="009A291D" w:rsidP="00CB6094">
            <w:pPr>
              <w:spacing w:after="0"/>
              <w:rPr>
                <w:sz w:val="20"/>
                <w:szCs w:val="20"/>
              </w:rPr>
            </w:pPr>
            <w:r w:rsidRPr="009A291D">
              <w:rPr>
                <w:sz w:val="20"/>
                <w:szCs w:val="20"/>
              </w:rPr>
              <w:t>SCC CX Digital</w:t>
            </w:r>
          </w:p>
        </w:tc>
      </w:tr>
      <w:tr w:rsidR="00CB6094" w14:paraId="5A78664D" w14:textId="77777777" w:rsidTr="00443DDF">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19438E3" w14:textId="77777777" w:rsidR="00CB6094" w:rsidRDefault="00CB6094" w:rsidP="00CB6094">
            <w:pPr>
              <w:spacing w:after="0"/>
              <w:rPr>
                <w:color w:val="FFFFFF"/>
                <w:sz w:val="20"/>
                <w:szCs w:val="20"/>
              </w:rPr>
            </w:pPr>
            <w:r>
              <w:rPr>
                <w:color w:val="FFFFFF"/>
                <w:sz w:val="20"/>
                <w:szCs w:val="20"/>
              </w:rPr>
              <w:t>Reports to</w:t>
            </w: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7607D" w14:textId="77777777" w:rsidR="00CB6094" w:rsidRDefault="00CB6094" w:rsidP="00CB6094">
            <w:pPr>
              <w:spacing w:after="0"/>
              <w:rPr>
                <w:sz w:val="20"/>
                <w:szCs w:val="20"/>
              </w:rPr>
            </w:pPr>
          </w:p>
          <w:p w14:paraId="591D7759" w14:textId="5B61A107" w:rsidR="00CB6094" w:rsidRDefault="00BD55BD" w:rsidP="00CB6094">
            <w:pPr>
              <w:spacing w:after="0"/>
              <w:rPr>
                <w:sz w:val="20"/>
                <w:szCs w:val="20"/>
              </w:rPr>
            </w:pPr>
            <w:r>
              <w:rPr>
                <w:sz w:val="20"/>
                <w:szCs w:val="20"/>
              </w:rPr>
              <w:t>Head of CX - Digital</w:t>
            </w:r>
          </w:p>
        </w:tc>
      </w:tr>
      <w:tr w:rsidR="00CB6094" w14:paraId="77EC6762" w14:textId="77777777" w:rsidTr="00443DDF">
        <w:trPr>
          <w:trHeight w:val="356"/>
        </w:trPr>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7F97110" w14:textId="77777777" w:rsidR="00CB6094" w:rsidRDefault="00CB6094" w:rsidP="00CB6094">
            <w:pPr>
              <w:spacing w:after="0"/>
              <w:rPr>
                <w:color w:val="FFFFFF"/>
                <w:sz w:val="20"/>
                <w:szCs w:val="20"/>
              </w:rPr>
            </w:pPr>
            <w:r>
              <w:rPr>
                <w:color w:val="FFFFFF"/>
                <w:sz w:val="20"/>
                <w:szCs w:val="20"/>
              </w:rPr>
              <w:t xml:space="preserve">Role Purpose </w:t>
            </w:r>
          </w:p>
          <w:p w14:paraId="17734B88" w14:textId="77777777" w:rsidR="00CB6094" w:rsidRDefault="00CB6094" w:rsidP="00CB6094">
            <w:pPr>
              <w:spacing w:after="0"/>
              <w:rPr>
                <w:color w:val="FFFFFF"/>
                <w:sz w:val="20"/>
                <w:szCs w:val="20"/>
              </w:rPr>
            </w:pPr>
          </w:p>
          <w:p w14:paraId="3D255648" w14:textId="77777777" w:rsidR="00CB6094" w:rsidRDefault="00CB6094" w:rsidP="00CB6094">
            <w:pPr>
              <w:spacing w:after="0"/>
              <w:rPr>
                <w:color w:val="FFFFFF"/>
                <w:sz w:val="20"/>
                <w:szCs w:val="20"/>
              </w:rPr>
            </w:pPr>
          </w:p>
          <w:p w14:paraId="5C6BD2A2" w14:textId="77777777" w:rsidR="00CB6094" w:rsidRDefault="00CB6094" w:rsidP="00CB6094">
            <w:pPr>
              <w:spacing w:after="0"/>
              <w:rPr>
                <w:sz w:val="20"/>
                <w:szCs w:val="20"/>
              </w:rPr>
            </w:pPr>
          </w:p>
        </w:tc>
        <w:tc>
          <w:tcPr>
            <w:tcW w:w="6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C7FD2" w14:textId="77777777" w:rsidR="00CB6094" w:rsidRDefault="00CB6094" w:rsidP="00CB6094">
            <w:pPr>
              <w:spacing w:after="0"/>
              <w:rPr>
                <w:rFonts w:cs="Calibri"/>
                <w:sz w:val="20"/>
                <w:szCs w:val="20"/>
              </w:rPr>
            </w:pPr>
          </w:p>
          <w:p w14:paraId="024E6BB8" w14:textId="77777777" w:rsidR="00B23A43" w:rsidRPr="00B23A43" w:rsidRDefault="00B23A43" w:rsidP="00B23A43">
            <w:pPr>
              <w:suppressAutoHyphens w:val="0"/>
              <w:spacing w:after="240" w:line="288" w:lineRule="auto"/>
              <w:jc w:val="both"/>
              <w:rPr>
                <w:rFonts w:ascii="Jost" w:eastAsia="Times New Roman" w:hAnsi="Jost"/>
                <w:color w:val="000000"/>
                <w:kern w:val="3"/>
                <w:sz w:val="20"/>
                <w:szCs w:val="20"/>
                <w:lang w:val="en-US" w:eastAsia="en-GB"/>
              </w:rPr>
            </w:pPr>
            <w:r w:rsidRPr="00B23A43">
              <w:rPr>
                <w:rFonts w:ascii="Jost" w:eastAsia="Times New Roman" w:hAnsi="Jost"/>
                <w:color w:val="000000"/>
                <w:kern w:val="3"/>
                <w:sz w:val="20"/>
                <w:szCs w:val="20"/>
                <w:lang w:val="en-US" w:eastAsia="en-GB"/>
              </w:rPr>
              <w:t>This is an exciting opportunity to be part of our growing Team at SCC. Working alongside existing Technical Account managers you will be the primary interface between the customer and SCC Delivery and support teams. You will form deep, lasting relationships at multiple levels, and be the advocate for your customer within SCC Digital business, and the advocate of Digital and Cloud technologies with your customer.</w:t>
            </w:r>
          </w:p>
          <w:p w14:paraId="15872ACB" w14:textId="77777777" w:rsidR="00B23A43" w:rsidRPr="00B23A43" w:rsidRDefault="00B23A43" w:rsidP="00B23A43">
            <w:pPr>
              <w:suppressAutoHyphens w:val="0"/>
              <w:spacing w:after="240" w:line="288" w:lineRule="auto"/>
              <w:jc w:val="both"/>
              <w:rPr>
                <w:rFonts w:ascii="Jost" w:eastAsia="Times New Roman" w:hAnsi="Jost"/>
                <w:color w:val="000000"/>
                <w:kern w:val="3"/>
                <w:sz w:val="20"/>
                <w:szCs w:val="20"/>
                <w:lang w:val="en-US" w:eastAsia="en-GB"/>
              </w:rPr>
            </w:pPr>
            <w:r w:rsidRPr="00B23A43">
              <w:rPr>
                <w:rFonts w:ascii="Jost" w:eastAsia="Times New Roman" w:hAnsi="Jost"/>
                <w:color w:val="000000"/>
                <w:kern w:val="3"/>
                <w:sz w:val="20"/>
                <w:szCs w:val="20"/>
                <w:lang w:eastAsia="en-GB"/>
              </w:rPr>
              <w:t xml:space="preserve">Primary Goal: Drive best practices into the organisation through education, standardization, and cultural growth and support. Bridge business, engineering and finance teams, enabling evidence-based decisions in near-real time to help optimise cloud use and increase business value. focus on establishing a FinOps culture and enabling stakeholder teams by demonstrating a working knowledge of the Principles and Capabilities of the FinOps Framework, a prescriptive model of actions and best practices. </w:t>
            </w:r>
          </w:p>
          <w:p w14:paraId="56407580" w14:textId="77777777" w:rsidR="00CB6094" w:rsidRDefault="00CB6094" w:rsidP="00CB6094">
            <w:pPr>
              <w:spacing w:after="0"/>
              <w:rPr>
                <w:rFonts w:cs="Calibri"/>
                <w:sz w:val="20"/>
                <w:szCs w:val="20"/>
              </w:rPr>
            </w:pPr>
          </w:p>
          <w:p w14:paraId="01E8A405" w14:textId="77777777" w:rsidR="00CB6094" w:rsidRDefault="00CB6094" w:rsidP="00CB6094">
            <w:pPr>
              <w:spacing w:after="0"/>
              <w:rPr>
                <w:rFonts w:cs="Calibri"/>
                <w:sz w:val="20"/>
                <w:szCs w:val="20"/>
              </w:rPr>
            </w:pPr>
          </w:p>
          <w:p w14:paraId="54E8F23D" w14:textId="77777777" w:rsidR="00CB6094" w:rsidRDefault="00CB6094" w:rsidP="00CB6094">
            <w:pPr>
              <w:spacing w:after="0"/>
              <w:rPr>
                <w:rFonts w:cs="Calibri"/>
                <w:sz w:val="20"/>
                <w:szCs w:val="20"/>
              </w:rPr>
            </w:pPr>
          </w:p>
          <w:p w14:paraId="07A1DE44" w14:textId="77777777" w:rsidR="00CB6094" w:rsidRDefault="00CB6094" w:rsidP="00CB6094">
            <w:pPr>
              <w:spacing w:after="0"/>
              <w:rPr>
                <w:rFonts w:cs="Calibri"/>
                <w:sz w:val="20"/>
                <w:szCs w:val="20"/>
              </w:rPr>
            </w:pPr>
          </w:p>
          <w:p w14:paraId="67D8817C" w14:textId="77777777" w:rsidR="00CB6094" w:rsidRDefault="00CB6094" w:rsidP="00CB6094">
            <w:pPr>
              <w:spacing w:after="0"/>
              <w:rPr>
                <w:rFonts w:cs="Calibri"/>
                <w:sz w:val="20"/>
                <w:szCs w:val="20"/>
              </w:rPr>
            </w:pPr>
          </w:p>
        </w:tc>
      </w:tr>
      <w:tr w:rsidR="00CB6094" w14:paraId="3396E952" w14:textId="77777777" w:rsidTr="00443DDF">
        <w:trPr>
          <w:trHeight w:val="356"/>
        </w:trPr>
        <w:tc>
          <w:tcPr>
            <w:tcW w:w="2235" w:type="dxa"/>
            <w:tcBorders>
              <w:top w:val="single" w:sz="4" w:space="0" w:color="000000"/>
            </w:tcBorders>
            <w:shd w:val="clear" w:color="auto" w:fill="FFFFFF"/>
            <w:tcMar>
              <w:top w:w="0" w:type="dxa"/>
              <w:left w:w="108" w:type="dxa"/>
              <w:bottom w:w="0" w:type="dxa"/>
              <w:right w:w="108" w:type="dxa"/>
            </w:tcMar>
          </w:tcPr>
          <w:p w14:paraId="5228CB91" w14:textId="77777777" w:rsidR="00CB6094" w:rsidRDefault="00CB6094" w:rsidP="00CB6094">
            <w:pPr>
              <w:spacing w:after="0"/>
              <w:rPr>
                <w:color w:val="FFFFFF"/>
                <w:sz w:val="20"/>
                <w:szCs w:val="20"/>
              </w:rPr>
            </w:pPr>
          </w:p>
          <w:p w14:paraId="2ED951C1" w14:textId="77777777" w:rsidR="00B23A43" w:rsidRDefault="00B23A43" w:rsidP="00CB6094">
            <w:pPr>
              <w:spacing w:after="0"/>
              <w:rPr>
                <w:color w:val="FFFFFF"/>
                <w:sz w:val="20"/>
                <w:szCs w:val="20"/>
              </w:rPr>
            </w:pPr>
          </w:p>
          <w:p w14:paraId="52F01B80" w14:textId="77777777" w:rsidR="00B23A43" w:rsidRDefault="00B23A43" w:rsidP="00CB6094">
            <w:pPr>
              <w:spacing w:after="0"/>
              <w:rPr>
                <w:color w:val="FFFFFF"/>
                <w:sz w:val="20"/>
                <w:szCs w:val="20"/>
              </w:rPr>
            </w:pPr>
          </w:p>
          <w:p w14:paraId="3D7540E2" w14:textId="77777777" w:rsidR="00B23A43" w:rsidRDefault="00B23A43" w:rsidP="00CB6094">
            <w:pPr>
              <w:spacing w:after="0"/>
              <w:rPr>
                <w:color w:val="FFFFFF"/>
                <w:sz w:val="20"/>
                <w:szCs w:val="20"/>
              </w:rPr>
            </w:pPr>
          </w:p>
          <w:p w14:paraId="7A77B7AB" w14:textId="77777777" w:rsidR="00B23A43" w:rsidRDefault="00B23A43" w:rsidP="00CB6094">
            <w:pPr>
              <w:spacing w:after="0"/>
              <w:rPr>
                <w:color w:val="FFFFFF"/>
                <w:sz w:val="20"/>
                <w:szCs w:val="20"/>
              </w:rPr>
            </w:pPr>
          </w:p>
          <w:p w14:paraId="47E6C64B" w14:textId="77777777" w:rsidR="00B23A43" w:rsidRDefault="00B23A43" w:rsidP="00CB6094">
            <w:pPr>
              <w:spacing w:after="0"/>
              <w:rPr>
                <w:color w:val="FFFFFF"/>
                <w:sz w:val="20"/>
                <w:szCs w:val="20"/>
              </w:rPr>
            </w:pPr>
          </w:p>
          <w:p w14:paraId="16ADB6BE" w14:textId="77777777" w:rsidR="00B23A43" w:rsidRDefault="00B23A43" w:rsidP="00CB6094">
            <w:pPr>
              <w:spacing w:after="0"/>
              <w:rPr>
                <w:color w:val="FFFFFF"/>
                <w:sz w:val="20"/>
                <w:szCs w:val="20"/>
              </w:rPr>
            </w:pPr>
          </w:p>
          <w:p w14:paraId="6E0B5A69" w14:textId="77777777" w:rsidR="00B23A43" w:rsidRDefault="00B23A43" w:rsidP="00CB6094">
            <w:pPr>
              <w:spacing w:after="0"/>
              <w:rPr>
                <w:color w:val="FFFFFF"/>
                <w:sz w:val="20"/>
                <w:szCs w:val="20"/>
              </w:rPr>
            </w:pPr>
          </w:p>
          <w:p w14:paraId="242D7C58" w14:textId="77777777" w:rsidR="00B23A43" w:rsidRDefault="00B23A43" w:rsidP="00CB6094">
            <w:pPr>
              <w:spacing w:after="0"/>
              <w:rPr>
                <w:color w:val="FFFFFF"/>
                <w:sz w:val="20"/>
                <w:szCs w:val="20"/>
              </w:rPr>
            </w:pPr>
          </w:p>
          <w:p w14:paraId="434705AD" w14:textId="77777777" w:rsidR="00B23A43" w:rsidRDefault="00B23A43" w:rsidP="00CB6094">
            <w:pPr>
              <w:spacing w:after="0"/>
              <w:rPr>
                <w:color w:val="FFFFFF"/>
                <w:sz w:val="20"/>
                <w:szCs w:val="20"/>
              </w:rPr>
            </w:pPr>
          </w:p>
        </w:tc>
        <w:tc>
          <w:tcPr>
            <w:tcW w:w="6781" w:type="dxa"/>
            <w:tcBorders>
              <w:top w:val="single" w:sz="4" w:space="0" w:color="000000"/>
            </w:tcBorders>
            <w:shd w:val="clear" w:color="auto" w:fill="FFFFFF"/>
            <w:tcMar>
              <w:top w:w="0" w:type="dxa"/>
              <w:left w:w="108" w:type="dxa"/>
              <w:bottom w:w="0" w:type="dxa"/>
              <w:right w:w="108" w:type="dxa"/>
            </w:tcMar>
          </w:tcPr>
          <w:p w14:paraId="16B1870E" w14:textId="77777777" w:rsidR="00CB6094" w:rsidRDefault="00CB6094" w:rsidP="00CB6094">
            <w:pPr>
              <w:spacing w:after="0"/>
              <w:rPr>
                <w:rFonts w:cs="Calibri"/>
                <w:sz w:val="20"/>
                <w:szCs w:val="20"/>
              </w:rPr>
            </w:pPr>
          </w:p>
        </w:tc>
      </w:tr>
      <w:tr w:rsidR="00CB6094" w14:paraId="29DE3178" w14:textId="77777777" w:rsidTr="000973A6">
        <w:tc>
          <w:tcPr>
            <w:tcW w:w="9016" w:type="dxa"/>
            <w:gridSpan w:val="2"/>
            <w:tcBorders>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F81C256" w14:textId="77777777" w:rsidR="00CB6094" w:rsidRDefault="00CB6094" w:rsidP="00CB6094">
            <w:pPr>
              <w:spacing w:after="0"/>
              <w:rPr>
                <w:color w:val="FFFFFF"/>
                <w:sz w:val="20"/>
                <w:szCs w:val="20"/>
              </w:rPr>
            </w:pPr>
            <w:r>
              <w:rPr>
                <w:color w:val="FFFFFF"/>
                <w:sz w:val="20"/>
                <w:szCs w:val="20"/>
              </w:rPr>
              <w:t xml:space="preserve">Key Responsibilities </w:t>
            </w:r>
          </w:p>
          <w:p w14:paraId="70092505" w14:textId="77777777" w:rsidR="00CB6094" w:rsidRDefault="00CB6094" w:rsidP="00CB6094">
            <w:pPr>
              <w:spacing w:after="0"/>
              <w:rPr>
                <w:sz w:val="20"/>
                <w:szCs w:val="20"/>
              </w:rPr>
            </w:pPr>
          </w:p>
        </w:tc>
      </w:tr>
      <w:tr w:rsidR="00CB6094" w14:paraId="096DBFE9" w14:textId="77777777" w:rsidTr="00487D60">
        <w:trPr>
          <w:trHeight w:val="4973"/>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44970F2E" w14:textId="5E42E752" w:rsidR="00E2200E" w:rsidRPr="00E2200E" w:rsidRDefault="00CB6094" w:rsidP="00E2200E">
            <w:pPr>
              <w:pStyle w:val="NormalWeb"/>
              <w:ind w:left="360"/>
              <w:rPr>
                <w:rFonts w:eastAsia="Times New Roman"/>
                <w:b/>
                <w:bCs/>
                <w:sz w:val="20"/>
                <w:szCs w:val="20"/>
                <w:lang w:eastAsia="en-GB"/>
              </w:rPr>
            </w:pPr>
            <w:r>
              <w:rPr>
                <w:sz w:val="20"/>
                <w:szCs w:val="20"/>
              </w:rPr>
              <w:t>1.</w:t>
            </w:r>
            <w:r w:rsidR="00E2200E" w:rsidRPr="00E2200E">
              <w:rPr>
                <w:rFonts w:eastAsia="Times New Roman"/>
                <w:b/>
                <w:bCs/>
                <w:sz w:val="20"/>
                <w:szCs w:val="20"/>
                <w:lang w:eastAsia="en-GB"/>
              </w:rPr>
              <w:t xml:space="preserve"> Customer Relationship &amp; Account Ownership</w:t>
            </w:r>
          </w:p>
          <w:p w14:paraId="722E2376" w14:textId="77777777" w:rsidR="00E2200E" w:rsidRPr="00E2200E" w:rsidRDefault="00E2200E" w:rsidP="00E2200E">
            <w:pPr>
              <w:numPr>
                <w:ilvl w:val="0"/>
                <w:numId w:val="1"/>
              </w:numPr>
              <w:suppressAutoHyphens w:val="0"/>
              <w:spacing w:before="100" w:after="100" w:line="247" w:lineRule="auto"/>
              <w:rPr>
                <w:rFonts w:ascii="Times New Roman" w:eastAsia="Times New Roman" w:hAnsi="Times New Roman"/>
                <w:sz w:val="20"/>
                <w:szCs w:val="20"/>
                <w:lang w:eastAsia="en-GB"/>
              </w:rPr>
            </w:pPr>
            <w:r w:rsidRPr="00E2200E">
              <w:rPr>
                <w:rFonts w:ascii="Times New Roman" w:eastAsia="Times New Roman" w:hAnsi="Times New Roman"/>
                <w:sz w:val="20"/>
                <w:szCs w:val="20"/>
                <w:lang w:eastAsia="en-GB"/>
              </w:rPr>
              <w:t>Serve as the primary technical point of contact for assigned customers.</w:t>
            </w:r>
          </w:p>
          <w:p w14:paraId="542BCA49" w14:textId="77777777" w:rsidR="00E2200E" w:rsidRPr="00E2200E" w:rsidRDefault="00E2200E" w:rsidP="00E2200E">
            <w:pPr>
              <w:numPr>
                <w:ilvl w:val="0"/>
                <w:numId w:val="1"/>
              </w:numPr>
              <w:suppressAutoHyphens w:val="0"/>
              <w:spacing w:before="100" w:after="100" w:line="247" w:lineRule="auto"/>
              <w:rPr>
                <w:rFonts w:ascii="Times New Roman" w:eastAsia="Times New Roman" w:hAnsi="Times New Roman"/>
                <w:sz w:val="20"/>
                <w:szCs w:val="20"/>
                <w:lang w:eastAsia="en-GB"/>
              </w:rPr>
            </w:pPr>
            <w:r w:rsidRPr="00E2200E">
              <w:rPr>
                <w:rFonts w:ascii="Times New Roman" w:eastAsia="Times New Roman" w:hAnsi="Times New Roman"/>
                <w:sz w:val="20"/>
                <w:szCs w:val="20"/>
                <w:lang w:eastAsia="en-GB"/>
              </w:rPr>
              <w:t>Build long-term, trusted advisor relationships with key stakeholders.</w:t>
            </w:r>
          </w:p>
          <w:p w14:paraId="1C8C0818" w14:textId="77777777" w:rsidR="00E2200E" w:rsidRPr="00E2200E" w:rsidRDefault="00E2200E" w:rsidP="00E2200E">
            <w:pPr>
              <w:numPr>
                <w:ilvl w:val="0"/>
                <w:numId w:val="1"/>
              </w:numPr>
              <w:suppressAutoHyphens w:val="0"/>
              <w:spacing w:before="100" w:after="100" w:line="247" w:lineRule="auto"/>
              <w:rPr>
                <w:rFonts w:ascii="Times New Roman" w:eastAsia="Times New Roman" w:hAnsi="Times New Roman"/>
                <w:sz w:val="20"/>
                <w:szCs w:val="20"/>
                <w:lang w:eastAsia="en-GB"/>
              </w:rPr>
            </w:pPr>
            <w:r w:rsidRPr="00E2200E">
              <w:rPr>
                <w:rFonts w:ascii="Times New Roman" w:eastAsia="Times New Roman" w:hAnsi="Times New Roman"/>
                <w:sz w:val="20"/>
                <w:szCs w:val="20"/>
                <w:lang w:eastAsia="en-GB"/>
              </w:rPr>
              <w:t>Understand customer goals, business context, technical environment, and success metrics.</w:t>
            </w:r>
          </w:p>
          <w:p w14:paraId="222A50EC" w14:textId="77777777" w:rsidR="00E2200E" w:rsidRDefault="00E2200E" w:rsidP="00E2200E">
            <w:pPr>
              <w:numPr>
                <w:ilvl w:val="0"/>
                <w:numId w:val="1"/>
              </w:numPr>
              <w:suppressAutoHyphens w:val="0"/>
              <w:spacing w:before="100" w:after="100" w:line="247" w:lineRule="auto"/>
              <w:rPr>
                <w:rFonts w:ascii="Times New Roman" w:eastAsia="Times New Roman" w:hAnsi="Times New Roman"/>
                <w:sz w:val="20"/>
                <w:szCs w:val="20"/>
                <w:lang w:eastAsia="en-GB"/>
              </w:rPr>
            </w:pPr>
            <w:r w:rsidRPr="00E2200E">
              <w:rPr>
                <w:rFonts w:ascii="Times New Roman" w:eastAsia="Times New Roman" w:hAnsi="Times New Roman"/>
                <w:sz w:val="20"/>
                <w:szCs w:val="20"/>
                <w:lang w:eastAsia="en-GB"/>
              </w:rPr>
              <w:t>Conduct regular check-ins, QBRs/EBRs, and roadmap conversations.</w:t>
            </w:r>
          </w:p>
          <w:p w14:paraId="00DE1605" w14:textId="77777777" w:rsidR="00CB6094" w:rsidRDefault="00CB6094" w:rsidP="00CB6094">
            <w:pPr>
              <w:spacing w:after="0"/>
              <w:rPr>
                <w:sz w:val="20"/>
                <w:szCs w:val="20"/>
              </w:rPr>
            </w:pPr>
          </w:p>
          <w:p w14:paraId="01F3E037" w14:textId="08244243" w:rsidR="004C68C5" w:rsidRPr="004C68C5" w:rsidRDefault="00CB6094" w:rsidP="004C68C5">
            <w:pPr>
              <w:spacing w:after="0"/>
              <w:ind w:left="360"/>
              <w:rPr>
                <w:b/>
                <w:bCs/>
                <w:sz w:val="20"/>
                <w:szCs w:val="20"/>
              </w:rPr>
            </w:pPr>
            <w:r>
              <w:rPr>
                <w:sz w:val="20"/>
                <w:szCs w:val="20"/>
              </w:rPr>
              <w:t>2.</w:t>
            </w:r>
            <w:r w:rsidR="004C68C5" w:rsidRPr="004C68C5">
              <w:rPr>
                <w:b/>
                <w:bCs/>
                <w:sz w:val="20"/>
                <w:szCs w:val="20"/>
              </w:rPr>
              <w:t xml:space="preserve"> Technical Guidance &amp; Best Practices</w:t>
            </w:r>
          </w:p>
          <w:p w14:paraId="03ED3E21" w14:textId="77777777" w:rsidR="004C68C5" w:rsidRPr="004C68C5" w:rsidRDefault="004C68C5" w:rsidP="004C68C5">
            <w:pPr>
              <w:spacing w:after="0"/>
              <w:ind w:left="360"/>
              <w:rPr>
                <w:sz w:val="20"/>
                <w:szCs w:val="20"/>
              </w:rPr>
            </w:pPr>
            <w:r w:rsidRPr="004C68C5">
              <w:rPr>
                <w:sz w:val="20"/>
                <w:szCs w:val="20"/>
              </w:rPr>
              <w:t> </w:t>
            </w:r>
          </w:p>
          <w:p w14:paraId="3F75288B" w14:textId="77777777" w:rsidR="004C68C5" w:rsidRPr="004C68C5" w:rsidRDefault="004C68C5" w:rsidP="004C68C5">
            <w:pPr>
              <w:numPr>
                <w:ilvl w:val="0"/>
                <w:numId w:val="2"/>
              </w:numPr>
              <w:spacing w:after="0" w:line="247" w:lineRule="auto"/>
              <w:contextualSpacing/>
              <w:rPr>
                <w:sz w:val="20"/>
                <w:szCs w:val="20"/>
              </w:rPr>
            </w:pPr>
            <w:r w:rsidRPr="004C68C5">
              <w:rPr>
                <w:sz w:val="20"/>
                <w:szCs w:val="20"/>
              </w:rPr>
              <w:t>Provide architecture guidance, product configuration recommendations, and industry best practices.</w:t>
            </w:r>
          </w:p>
          <w:p w14:paraId="216B82DC" w14:textId="77777777" w:rsidR="004C68C5" w:rsidRPr="004C68C5" w:rsidRDefault="004C68C5" w:rsidP="004C68C5">
            <w:pPr>
              <w:numPr>
                <w:ilvl w:val="0"/>
                <w:numId w:val="2"/>
              </w:numPr>
              <w:spacing w:after="0" w:line="247" w:lineRule="auto"/>
              <w:contextualSpacing/>
              <w:rPr>
                <w:sz w:val="20"/>
                <w:szCs w:val="20"/>
              </w:rPr>
            </w:pPr>
            <w:r w:rsidRPr="004C68C5">
              <w:rPr>
                <w:sz w:val="20"/>
                <w:szCs w:val="20"/>
              </w:rPr>
              <w:t>Review customer deployments to ensure reliability, scalability, and efficiency.</w:t>
            </w:r>
          </w:p>
          <w:p w14:paraId="5E1918F9" w14:textId="77777777" w:rsidR="004C68C5" w:rsidRPr="004C68C5" w:rsidRDefault="004C68C5" w:rsidP="004C68C5">
            <w:pPr>
              <w:numPr>
                <w:ilvl w:val="0"/>
                <w:numId w:val="2"/>
              </w:numPr>
              <w:spacing w:after="0" w:line="247" w:lineRule="auto"/>
              <w:contextualSpacing/>
              <w:rPr>
                <w:sz w:val="20"/>
                <w:szCs w:val="20"/>
              </w:rPr>
            </w:pPr>
            <w:r w:rsidRPr="004C68C5">
              <w:rPr>
                <w:sz w:val="20"/>
                <w:szCs w:val="20"/>
              </w:rPr>
              <w:t>Translate customer needs into actionable technical solutions.</w:t>
            </w:r>
          </w:p>
          <w:p w14:paraId="03DFF21C" w14:textId="77777777" w:rsidR="004C68C5" w:rsidRPr="004C68C5" w:rsidRDefault="004C68C5" w:rsidP="004C68C5">
            <w:pPr>
              <w:numPr>
                <w:ilvl w:val="0"/>
                <w:numId w:val="2"/>
              </w:numPr>
              <w:spacing w:after="0" w:line="247" w:lineRule="auto"/>
              <w:contextualSpacing/>
              <w:rPr>
                <w:sz w:val="20"/>
                <w:szCs w:val="20"/>
              </w:rPr>
            </w:pPr>
            <w:r w:rsidRPr="004C68C5">
              <w:rPr>
                <w:sz w:val="20"/>
                <w:szCs w:val="20"/>
              </w:rPr>
              <w:t>Fin-Ops</w:t>
            </w:r>
            <w:proofErr w:type="gramStart"/>
            <w:r w:rsidRPr="004C68C5">
              <w:rPr>
                <w:sz w:val="20"/>
                <w:szCs w:val="20"/>
              </w:rPr>
              <w:t>-  Acts</w:t>
            </w:r>
            <w:proofErr w:type="gramEnd"/>
            <w:r w:rsidRPr="004C68C5">
              <w:rPr>
                <w:sz w:val="20"/>
                <w:szCs w:val="20"/>
              </w:rPr>
              <w:t xml:space="preserve"> as a liaison between customer and </w:t>
            </w:r>
            <w:proofErr w:type="gramStart"/>
            <w:r w:rsidRPr="004C68C5">
              <w:rPr>
                <w:sz w:val="20"/>
                <w:szCs w:val="20"/>
              </w:rPr>
              <w:t>Operational  teams</w:t>
            </w:r>
            <w:proofErr w:type="gramEnd"/>
            <w:r w:rsidRPr="004C68C5">
              <w:rPr>
                <w:sz w:val="20"/>
                <w:szCs w:val="20"/>
              </w:rPr>
              <w:t> to optimise cloud spending and improve cost visibility.</w:t>
            </w:r>
          </w:p>
          <w:p w14:paraId="4157D3FE" w14:textId="77777777" w:rsidR="004C68C5" w:rsidRPr="004C68C5" w:rsidRDefault="004C68C5" w:rsidP="004C68C5">
            <w:pPr>
              <w:numPr>
                <w:ilvl w:val="0"/>
                <w:numId w:val="2"/>
              </w:numPr>
              <w:spacing w:after="0" w:line="247" w:lineRule="auto"/>
              <w:contextualSpacing/>
              <w:rPr>
                <w:sz w:val="20"/>
                <w:szCs w:val="20"/>
              </w:rPr>
            </w:pPr>
            <w:r w:rsidRPr="004C68C5">
              <w:rPr>
                <w:sz w:val="20"/>
                <w:szCs w:val="20"/>
              </w:rPr>
              <w:t>Monitor and analyse cloud costs and usage patterns.</w:t>
            </w:r>
          </w:p>
          <w:p w14:paraId="62FF63CE" w14:textId="3FEDFCFD" w:rsidR="00CB6094" w:rsidRPr="004C68C5" w:rsidRDefault="004C68C5" w:rsidP="004C68C5">
            <w:pPr>
              <w:numPr>
                <w:ilvl w:val="0"/>
                <w:numId w:val="3"/>
              </w:numPr>
              <w:spacing w:after="0" w:line="247" w:lineRule="auto"/>
              <w:contextualSpacing/>
              <w:rPr>
                <w:sz w:val="20"/>
                <w:szCs w:val="20"/>
              </w:rPr>
            </w:pPr>
            <w:r w:rsidRPr="004C68C5">
              <w:rPr>
                <w:sz w:val="20"/>
                <w:szCs w:val="20"/>
              </w:rPr>
              <w:t>Collaborate with engineering teams to ensure financial accountability cloud resource usage</w:t>
            </w:r>
          </w:p>
          <w:p w14:paraId="7AA4B332" w14:textId="77777777" w:rsidR="00CB6094" w:rsidRDefault="00CB6094" w:rsidP="00CB6094">
            <w:pPr>
              <w:spacing w:after="0"/>
              <w:rPr>
                <w:sz w:val="20"/>
                <w:szCs w:val="20"/>
              </w:rPr>
            </w:pPr>
          </w:p>
          <w:p w14:paraId="0045886C" w14:textId="2A5BD0A9" w:rsidR="00F63AF1" w:rsidRPr="00397992" w:rsidRDefault="00CB6094" w:rsidP="00F63AF1">
            <w:pPr>
              <w:spacing w:after="0"/>
              <w:ind w:left="360"/>
              <w:rPr>
                <w:b/>
                <w:bCs/>
                <w:sz w:val="20"/>
                <w:szCs w:val="20"/>
              </w:rPr>
            </w:pPr>
            <w:r>
              <w:rPr>
                <w:sz w:val="20"/>
                <w:szCs w:val="20"/>
              </w:rPr>
              <w:t>3.</w:t>
            </w:r>
            <w:r w:rsidR="00F63AF1" w:rsidRPr="00397992">
              <w:rPr>
                <w:b/>
                <w:bCs/>
                <w:sz w:val="20"/>
                <w:szCs w:val="20"/>
              </w:rPr>
              <w:t xml:space="preserve"> Proactive Monitoring &amp; Issue Prevention</w:t>
            </w:r>
          </w:p>
          <w:p w14:paraId="068F36A2" w14:textId="77777777" w:rsidR="00F63AF1" w:rsidRPr="00397992" w:rsidRDefault="00F63AF1" w:rsidP="00F63AF1">
            <w:pPr>
              <w:spacing w:after="0"/>
              <w:ind w:left="360"/>
              <w:rPr>
                <w:sz w:val="20"/>
                <w:szCs w:val="20"/>
              </w:rPr>
            </w:pPr>
            <w:r w:rsidRPr="00397992">
              <w:rPr>
                <w:sz w:val="20"/>
                <w:szCs w:val="20"/>
              </w:rPr>
              <w:t> </w:t>
            </w:r>
          </w:p>
          <w:p w14:paraId="3F2F9C73" w14:textId="77777777" w:rsidR="00F63AF1" w:rsidRPr="003F1B3D" w:rsidRDefault="00F63AF1" w:rsidP="003F1B3D">
            <w:pPr>
              <w:pStyle w:val="ListParagraph"/>
              <w:numPr>
                <w:ilvl w:val="0"/>
                <w:numId w:val="5"/>
              </w:numPr>
              <w:spacing w:after="0"/>
              <w:rPr>
                <w:sz w:val="20"/>
                <w:szCs w:val="20"/>
              </w:rPr>
            </w:pPr>
            <w:r w:rsidRPr="003F1B3D">
              <w:rPr>
                <w:sz w:val="20"/>
                <w:szCs w:val="20"/>
              </w:rPr>
              <w:t>Watch for early indicators of problems (alert patterns, usage trends, misconfigurations).</w:t>
            </w:r>
          </w:p>
          <w:p w14:paraId="139D480B" w14:textId="77777777" w:rsidR="00F63AF1" w:rsidRPr="003F1B3D" w:rsidRDefault="00F63AF1" w:rsidP="003F1B3D">
            <w:pPr>
              <w:pStyle w:val="ListParagraph"/>
              <w:numPr>
                <w:ilvl w:val="0"/>
                <w:numId w:val="5"/>
              </w:numPr>
              <w:spacing w:after="0"/>
              <w:rPr>
                <w:sz w:val="20"/>
                <w:szCs w:val="20"/>
              </w:rPr>
            </w:pPr>
            <w:r w:rsidRPr="003F1B3D">
              <w:rPr>
                <w:sz w:val="20"/>
                <w:szCs w:val="20"/>
              </w:rPr>
              <w:t>Recommend optimisation steps or risk-mitigation actions before issues become critical.</w:t>
            </w:r>
          </w:p>
          <w:p w14:paraId="4E6462CA" w14:textId="77777777" w:rsidR="00F63AF1" w:rsidRDefault="00F63AF1" w:rsidP="003F1B3D">
            <w:pPr>
              <w:pStyle w:val="ListParagraph"/>
              <w:numPr>
                <w:ilvl w:val="0"/>
                <w:numId w:val="5"/>
              </w:numPr>
              <w:spacing w:after="0"/>
              <w:rPr>
                <w:sz w:val="20"/>
                <w:szCs w:val="20"/>
              </w:rPr>
            </w:pPr>
            <w:r w:rsidRPr="003F1B3D">
              <w:rPr>
                <w:sz w:val="20"/>
                <w:szCs w:val="20"/>
              </w:rPr>
              <w:t>Identify ways to improve performance, security, and operational stability.</w:t>
            </w:r>
          </w:p>
          <w:p w14:paraId="50B3D62D" w14:textId="6D867419" w:rsidR="003F1B3D" w:rsidRPr="003F1B3D" w:rsidRDefault="00CB6094" w:rsidP="003F1B3D">
            <w:pPr>
              <w:suppressAutoHyphens w:val="0"/>
              <w:autoSpaceDN/>
              <w:spacing w:before="100" w:beforeAutospacing="1" w:after="100" w:afterAutospacing="1"/>
              <w:rPr>
                <w:rFonts w:ascii="Times New Roman" w:eastAsia="Times New Roman" w:hAnsi="Times New Roman"/>
                <w:b/>
                <w:bCs/>
                <w:sz w:val="20"/>
                <w:szCs w:val="20"/>
                <w:lang w:eastAsia="en-GB"/>
              </w:rPr>
            </w:pPr>
            <w:r>
              <w:rPr>
                <w:sz w:val="20"/>
                <w:szCs w:val="20"/>
              </w:rPr>
              <w:t>4.</w:t>
            </w:r>
            <w:r w:rsidR="003F1B3D" w:rsidRPr="003F1B3D">
              <w:rPr>
                <w:rFonts w:ascii="Times New Roman" w:eastAsia="Times New Roman" w:hAnsi="Times New Roman"/>
                <w:b/>
                <w:bCs/>
                <w:sz w:val="20"/>
                <w:szCs w:val="20"/>
                <w:lang w:eastAsia="en-GB"/>
              </w:rPr>
              <w:t xml:space="preserve"> Incident Management &amp; Escalation</w:t>
            </w:r>
          </w:p>
          <w:p w14:paraId="30743BB1" w14:textId="74BBB0A1" w:rsidR="0079273E" w:rsidRPr="0079273E" w:rsidRDefault="003F1B3D" w:rsidP="0079273E">
            <w:pPr>
              <w:numPr>
                <w:ilvl w:val="0"/>
                <w:numId w:val="6"/>
              </w:numPr>
              <w:suppressAutoHyphens w:val="0"/>
              <w:autoSpaceDN/>
              <w:spacing w:before="100" w:beforeAutospacing="1" w:after="100" w:afterAutospacing="1" w:line="247" w:lineRule="auto"/>
              <w:contextualSpacing/>
              <w:rPr>
                <w:rFonts w:ascii="Times New Roman" w:eastAsia="Times New Roman" w:hAnsi="Times New Roman"/>
                <w:sz w:val="20"/>
                <w:szCs w:val="20"/>
                <w:lang w:eastAsia="en-GB"/>
              </w:rPr>
            </w:pPr>
            <w:r w:rsidRPr="003F1B3D">
              <w:rPr>
                <w:rFonts w:ascii="Times New Roman" w:eastAsia="Times New Roman" w:hAnsi="Times New Roman"/>
                <w:sz w:val="20"/>
                <w:szCs w:val="20"/>
                <w:lang w:eastAsia="en-GB"/>
              </w:rPr>
              <w:t>Act as the escalation point during outages or high-severity issues.</w:t>
            </w:r>
          </w:p>
          <w:p w14:paraId="09981CE2" w14:textId="77777777" w:rsidR="003F1B3D" w:rsidRPr="003F1B3D" w:rsidRDefault="003F1B3D" w:rsidP="003F1B3D">
            <w:pPr>
              <w:numPr>
                <w:ilvl w:val="0"/>
                <w:numId w:val="4"/>
              </w:numPr>
              <w:suppressAutoHyphens w:val="0"/>
              <w:autoSpaceDN/>
              <w:spacing w:before="100" w:beforeAutospacing="1" w:after="100" w:afterAutospacing="1" w:line="247" w:lineRule="auto"/>
              <w:contextualSpacing/>
              <w:rPr>
                <w:rFonts w:ascii="Times New Roman" w:eastAsia="Times New Roman" w:hAnsi="Times New Roman"/>
                <w:sz w:val="20"/>
                <w:szCs w:val="20"/>
                <w:lang w:eastAsia="en-GB"/>
              </w:rPr>
            </w:pPr>
            <w:r w:rsidRPr="003F1B3D">
              <w:rPr>
                <w:rFonts w:ascii="Times New Roman" w:eastAsia="Times New Roman" w:hAnsi="Times New Roman"/>
                <w:sz w:val="20"/>
                <w:szCs w:val="20"/>
                <w:lang w:eastAsia="en-GB"/>
              </w:rPr>
              <w:t>Coordinate with engineering, support, and product teams to drive resolution.</w:t>
            </w:r>
          </w:p>
          <w:p w14:paraId="204B6A4F" w14:textId="77777777" w:rsidR="003F1B3D" w:rsidRPr="003F1B3D" w:rsidRDefault="003F1B3D" w:rsidP="003F1B3D">
            <w:pPr>
              <w:numPr>
                <w:ilvl w:val="0"/>
                <w:numId w:val="4"/>
              </w:numPr>
              <w:suppressAutoHyphens w:val="0"/>
              <w:autoSpaceDN/>
              <w:spacing w:before="100" w:beforeAutospacing="1" w:after="100" w:afterAutospacing="1" w:line="247" w:lineRule="auto"/>
              <w:contextualSpacing/>
              <w:rPr>
                <w:rFonts w:ascii="Times New Roman" w:eastAsia="Times New Roman" w:hAnsi="Times New Roman"/>
                <w:sz w:val="20"/>
                <w:szCs w:val="20"/>
                <w:lang w:eastAsia="en-GB"/>
              </w:rPr>
            </w:pPr>
            <w:r w:rsidRPr="003F1B3D">
              <w:rPr>
                <w:rFonts w:ascii="Times New Roman" w:eastAsia="Times New Roman" w:hAnsi="Times New Roman"/>
                <w:sz w:val="20"/>
                <w:szCs w:val="20"/>
                <w:lang w:eastAsia="en-GB"/>
              </w:rPr>
              <w:t>Communicate status updates clearly and timely with customers.</w:t>
            </w:r>
          </w:p>
          <w:p w14:paraId="70C41615" w14:textId="77777777" w:rsidR="0079273E" w:rsidRPr="0079273E" w:rsidRDefault="003F1B3D" w:rsidP="0079273E">
            <w:pPr>
              <w:numPr>
                <w:ilvl w:val="0"/>
                <w:numId w:val="4"/>
              </w:numPr>
              <w:suppressAutoHyphens w:val="0"/>
              <w:autoSpaceDN/>
              <w:spacing w:before="100" w:beforeAutospacing="1" w:after="100" w:afterAutospacing="1" w:line="247" w:lineRule="auto"/>
              <w:contextualSpacing/>
              <w:rPr>
                <w:rFonts w:ascii="Jost" w:eastAsia="Times New Roman" w:hAnsi="Jost" w:cs="Arial"/>
                <w:color w:val="000000"/>
                <w:sz w:val="20"/>
                <w:szCs w:val="20"/>
                <w:lang w:eastAsia="en-GB"/>
              </w:rPr>
            </w:pPr>
            <w:r w:rsidRPr="003F1B3D">
              <w:rPr>
                <w:rFonts w:ascii="Times New Roman" w:eastAsia="Times New Roman" w:hAnsi="Times New Roman"/>
                <w:sz w:val="20"/>
                <w:szCs w:val="20"/>
                <w:lang w:eastAsia="en-GB"/>
              </w:rPr>
              <w:t>Ensure post-incident reviews and follow-up actions are completed.</w:t>
            </w:r>
          </w:p>
          <w:p w14:paraId="38A70C39" w14:textId="05C1A42D" w:rsidR="003F1B3D" w:rsidRPr="0079273E" w:rsidRDefault="003F1B3D" w:rsidP="0079273E">
            <w:pPr>
              <w:numPr>
                <w:ilvl w:val="0"/>
                <w:numId w:val="4"/>
              </w:numPr>
              <w:suppressAutoHyphens w:val="0"/>
              <w:autoSpaceDN/>
              <w:spacing w:before="100" w:beforeAutospacing="1" w:after="100" w:afterAutospacing="1" w:line="247" w:lineRule="auto"/>
              <w:contextualSpacing/>
              <w:rPr>
                <w:rFonts w:ascii="Jost" w:eastAsia="Times New Roman" w:hAnsi="Jost" w:cs="Arial"/>
                <w:color w:val="000000"/>
                <w:sz w:val="20"/>
                <w:szCs w:val="20"/>
                <w:lang w:eastAsia="en-GB"/>
              </w:rPr>
            </w:pPr>
            <w:r w:rsidRPr="0079273E">
              <w:rPr>
                <w:rFonts w:ascii="Jost" w:eastAsia="Times New Roman" w:hAnsi="Jost" w:cs="Arial"/>
                <w:color w:val="000000"/>
                <w:sz w:val="20"/>
                <w:szCs w:val="20"/>
                <w:lang w:eastAsia="en-GB"/>
              </w:rPr>
              <w:t>Running Cloud Service reviews with our customers and building action plans and risk logs</w:t>
            </w:r>
          </w:p>
          <w:p w14:paraId="4F589485" w14:textId="7B8CAFAF" w:rsidR="00CB6094" w:rsidRDefault="00CB6094" w:rsidP="00CB6094">
            <w:pPr>
              <w:spacing w:after="0"/>
              <w:rPr>
                <w:sz w:val="20"/>
                <w:szCs w:val="20"/>
              </w:rPr>
            </w:pPr>
          </w:p>
          <w:p w14:paraId="1446A316" w14:textId="77777777" w:rsidR="00CB6094" w:rsidRDefault="00CB6094" w:rsidP="00CB6094">
            <w:pPr>
              <w:spacing w:after="0"/>
              <w:rPr>
                <w:sz w:val="20"/>
                <w:szCs w:val="20"/>
              </w:rPr>
            </w:pPr>
          </w:p>
          <w:p w14:paraId="53D23ACD" w14:textId="17FC479A" w:rsidR="00527610" w:rsidRPr="006611B0" w:rsidRDefault="00CB6094" w:rsidP="00527610">
            <w:pPr>
              <w:spacing w:after="0"/>
              <w:rPr>
                <w:b/>
                <w:bCs/>
                <w:sz w:val="20"/>
                <w:szCs w:val="20"/>
              </w:rPr>
            </w:pPr>
            <w:r>
              <w:rPr>
                <w:sz w:val="20"/>
                <w:szCs w:val="20"/>
              </w:rPr>
              <w:t>5.</w:t>
            </w:r>
            <w:r w:rsidR="00527610" w:rsidRPr="006611B0">
              <w:rPr>
                <w:b/>
                <w:bCs/>
                <w:sz w:val="20"/>
                <w:szCs w:val="20"/>
              </w:rPr>
              <w:t xml:space="preserve"> Advocacy &amp; Cross-Functional Collaboration</w:t>
            </w:r>
          </w:p>
          <w:p w14:paraId="4326AFC7" w14:textId="77777777" w:rsidR="00527610" w:rsidRPr="006611B0" w:rsidRDefault="00527610" w:rsidP="00527610">
            <w:pPr>
              <w:spacing w:after="0"/>
              <w:rPr>
                <w:sz w:val="20"/>
                <w:szCs w:val="20"/>
              </w:rPr>
            </w:pPr>
            <w:r w:rsidRPr="006611B0">
              <w:rPr>
                <w:sz w:val="20"/>
                <w:szCs w:val="20"/>
              </w:rPr>
              <w:t> </w:t>
            </w:r>
          </w:p>
          <w:p w14:paraId="3E322EF3" w14:textId="77777777" w:rsidR="00527610" w:rsidRPr="000B315E" w:rsidRDefault="00527610" w:rsidP="00527610">
            <w:pPr>
              <w:pStyle w:val="ListParagraph"/>
              <w:numPr>
                <w:ilvl w:val="0"/>
                <w:numId w:val="7"/>
              </w:numPr>
              <w:spacing w:after="0"/>
              <w:rPr>
                <w:sz w:val="20"/>
                <w:szCs w:val="20"/>
              </w:rPr>
            </w:pPr>
            <w:r w:rsidRPr="000B315E">
              <w:rPr>
                <w:sz w:val="20"/>
                <w:szCs w:val="20"/>
              </w:rPr>
              <w:t>Represent the customer internally and ensure their feedback influences product direction.</w:t>
            </w:r>
          </w:p>
          <w:p w14:paraId="7CD8E02F" w14:textId="77777777" w:rsidR="00527610" w:rsidRPr="000B315E" w:rsidRDefault="00527610" w:rsidP="00527610">
            <w:pPr>
              <w:pStyle w:val="ListParagraph"/>
              <w:numPr>
                <w:ilvl w:val="0"/>
                <w:numId w:val="7"/>
              </w:numPr>
              <w:spacing w:after="0"/>
              <w:rPr>
                <w:sz w:val="20"/>
                <w:szCs w:val="20"/>
              </w:rPr>
            </w:pPr>
            <w:r w:rsidRPr="000B315E">
              <w:rPr>
                <w:sz w:val="20"/>
                <w:szCs w:val="20"/>
              </w:rPr>
              <w:t>Work closely with Sales, Support, Engineering, and Product teams on customer needs.</w:t>
            </w:r>
          </w:p>
          <w:p w14:paraId="2C4ACFC1" w14:textId="77777777" w:rsidR="00527610" w:rsidRDefault="00527610" w:rsidP="00527610">
            <w:pPr>
              <w:pStyle w:val="ListParagraph"/>
              <w:numPr>
                <w:ilvl w:val="0"/>
                <w:numId w:val="7"/>
              </w:numPr>
              <w:spacing w:after="0"/>
              <w:rPr>
                <w:sz w:val="20"/>
                <w:szCs w:val="20"/>
              </w:rPr>
            </w:pPr>
            <w:r w:rsidRPr="000B315E">
              <w:rPr>
                <w:sz w:val="20"/>
                <w:szCs w:val="20"/>
              </w:rPr>
              <w:t>Identify upsell/cross-sell opportunities aligned with customer goals (not a sales quota role, but consultative support).</w:t>
            </w:r>
          </w:p>
          <w:p w14:paraId="1F204044" w14:textId="77777777" w:rsidR="00504B9C" w:rsidRDefault="00504B9C" w:rsidP="00504B9C">
            <w:pPr>
              <w:spacing w:after="0"/>
              <w:rPr>
                <w:sz w:val="20"/>
                <w:szCs w:val="20"/>
              </w:rPr>
            </w:pPr>
          </w:p>
          <w:p w14:paraId="04FCDDA5" w14:textId="1DBEE865" w:rsidR="00734722" w:rsidRPr="00EB54FC" w:rsidRDefault="003E0327" w:rsidP="003E0327">
            <w:pPr>
              <w:spacing w:after="0"/>
              <w:rPr>
                <w:rFonts w:ascii="Jost" w:hAnsi="Jost" w:cs="Arial"/>
                <w:b/>
                <w:bCs/>
                <w:color w:val="000000"/>
                <w:sz w:val="20"/>
                <w:szCs w:val="20"/>
              </w:rPr>
            </w:pPr>
            <w:r>
              <w:rPr>
                <w:sz w:val="20"/>
                <w:szCs w:val="20"/>
              </w:rPr>
              <w:t>6.</w:t>
            </w:r>
            <w:r w:rsidR="00734722" w:rsidRPr="00EB54FC">
              <w:rPr>
                <w:rFonts w:ascii="Jost" w:hAnsi="Jost" w:cs="Arial"/>
                <w:b/>
                <w:bCs/>
                <w:color w:val="000000"/>
                <w:sz w:val="20"/>
                <w:szCs w:val="20"/>
              </w:rPr>
              <w:t xml:space="preserve"> Project &amp; Onboarding Support</w:t>
            </w:r>
          </w:p>
          <w:p w14:paraId="73CFC4CD" w14:textId="77777777" w:rsidR="00734722" w:rsidRPr="000B315E" w:rsidRDefault="00734722" w:rsidP="00734722">
            <w:pPr>
              <w:pStyle w:val="ListParagraph"/>
              <w:numPr>
                <w:ilvl w:val="0"/>
                <w:numId w:val="8"/>
              </w:numPr>
              <w:spacing w:after="0"/>
              <w:rPr>
                <w:rFonts w:ascii="Jost" w:hAnsi="Jost" w:cs="Arial"/>
                <w:color w:val="000000"/>
                <w:sz w:val="20"/>
                <w:szCs w:val="20"/>
              </w:rPr>
            </w:pPr>
            <w:r w:rsidRPr="000B315E">
              <w:rPr>
                <w:rFonts w:ascii="Jost" w:hAnsi="Jost" w:cs="Arial"/>
                <w:color w:val="000000"/>
                <w:sz w:val="20"/>
                <w:szCs w:val="20"/>
              </w:rPr>
              <w:t>Lead or support implementation, migrations, and expansion projects.</w:t>
            </w:r>
          </w:p>
          <w:p w14:paraId="04BDDFB7" w14:textId="77777777" w:rsidR="00734722" w:rsidRPr="000B315E" w:rsidRDefault="00734722" w:rsidP="00734722">
            <w:pPr>
              <w:spacing w:after="0"/>
              <w:ind w:left="360" w:firstLine="45"/>
              <w:rPr>
                <w:rFonts w:ascii="Jost" w:hAnsi="Jost" w:cs="Arial"/>
                <w:color w:val="000000"/>
                <w:sz w:val="20"/>
                <w:szCs w:val="20"/>
              </w:rPr>
            </w:pPr>
          </w:p>
          <w:p w14:paraId="033C310C" w14:textId="77777777" w:rsidR="00734722" w:rsidRPr="000B315E" w:rsidRDefault="00734722" w:rsidP="00734722">
            <w:pPr>
              <w:pStyle w:val="ListParagraph"/>
              <w:numPr>
                <w:ilvl w:val="0"/>
                <w:numId w:val="8"/>
              </w:numPr>
              <w:spacing w:after="0"/>
              <w:rPr>
                <w:rFonts w:ascii="Jost" w:hAnsi="Jost" w:cs="Arial"/>
                <w:color w:val="000000"/>
                <w:sz w:val="20"/>
                <w:szCs w:val="20"/>
              </w:rPr>
            </w:pPr>
            <w:r w:rsidRPr="000B315E">
              <w:rPr>
                <w:rFonts w:ascii="Jost" w:hAnsi="Jost" w:cs="Arial"/>
                <w:color w:val="000000"/>
                <w:sz w:val="20"/>
                <w:szCs w:val="20"/>
              </w:rPr>
              <w:t>Provide technical onboarding and training for new customers or features.</w:t>
            </w:r>
          </w:p>
          <w:p w14:paraId="37324A5D" w14:textId="77777777" w:rsidR="00734722" w:rsidRPr="000B315E" w:rsidRDefault="00734722" w:rsidP="00734722">
            <w:pPr>
              <w:spacing w:after="0"/>
              <w:ind w:left="360" w:firstLine="45"/>
              <w:rPr>
                <w:rFonts w:ascii="Jost" w:hAnsi="Jost" w:cs="Arial"/>
                <w:color w:val="000000"/>
                <w:sz w:val="20"/>
                <w:szCs w:val="20"/>
              </w:rPr>
            </w:pPr>
          </w:p>
          <w:p w14:paraId="1F5BA3B0" w14:textId="77777777" w:rsidR="00734722" w:rsidRPr="000B315E" w:rsidRDefault="00734722" w:rsidP="00734722">
            <w:pPr>
              <w:pStyle w:val="ListParagraph"/>
              <w:numPr>
                <w:ilvl w:val="0"/>
                <w:numId w:val="8"/>
              </w:numPr>
              <w:spacing w:after="0"/>
              <w:rPr>
                <w:rFonts w:ascii="Jost" w:hAnsi="Jost" w:cs="Arial"/>
                <w:color w:val="000000"/>
                <w:sz w:val="20"/>
                <w:szCs w:val="20"/>
              </w:rPr>
            </w:pPr>
            <w:r w:rsidRPr="000B315E">
              <w:rPr>
                <w:rFonts w:ascii="Jost" w:hAnsi="Jost" w:cs="Arial"/>
                <w:color w:val="000000"/>
                <w:sz w:val="20"/>
                <w:szCs w:val="20"/>
              </w:rPr>
              <w:t>Document deployment plans, technical requirements, and long-term strategies</w:t>
            </w:r>
          </w:p>
          <w:p w14:paraId="19A34F83" w14:textId="77777777" w:rsidR="00734722" w:rsidRDefault="00734722" w:rsidP="00734722">
            <w:pPr>
              <w:spacing w:after="0"/>
              <w:ind w:left="360"/>
              <w:rPr>
                <w:rFonts w:ascii="Jost" w:hAnsi="Jost" w:cs="Arial"/>
                <w:color w:val="000000"/>
                <w:sz w:val="20"/>
                <w:szCs w:val="20"/>
              </w:rPr>
            </w:pPr>
          </w:p>
          <w:p w14:paraId="292E0D63" w14:textId="77777777" w:rsidR="00734722" w:rsidRPr="003E0327" w:rsidRDefault="00734722" w:rsidP="00734722">
            <w:pPr>
              <w:pStyle w:val="ListParagraph"/>
              <w:numPr>
                <w:ilvl w:val="0"/>
                <w:numId w:val="8"/>
              </w:numPr>
              <w:spacing w:after="0"/>
            </w:pPr>
            <w:r w:rsidRPr="000B315E">
              <w:rPr>
                <w:rFonts w:ascii="Jost" w:hAnsi="Jost" w:cs="Arial"/>
                <w:color w:val="000000"/>
                <w:sz w:val="20"/>
                <w:szCs w:val="20"/>
              </w:rPr>
              <w:t>Own relationship with customer post-sales and carry out on-going client engagement activities whilst continually looking for new opportunities aligned to the client’s business objectives</w:t>
            </w:r>
          </w:p>
          <w:p w14:paraId="09911C34" w14:textId="77777777" w:rsidR="003E0327" w:rsidRDefault="003E0327" w:rsidP="003E0327">
            <w:pPr>
              <w:pStyle w:val="ListParagraph"/>
            </w:pPr>
          </w:p>
          <w:p w14:paraId="569C266A" w14:textId="5B80AE4A" w:rsidR="00C83393" w:rsidRPr="00C36E62" w:rsidRDefault="003E0327" w:rsidP="003E0327">
            <w:pPr>
              <w:spacing w:after="0"/>
              <w:rPr>
                <w:rFonts w:ascii="Jost" w:hAnsi="Jost" w:cs="Arial"/>
                <w:b/>
                <w:bCs/>
                <w:color w:val="000000"/>
                <w:sz w:val="20"/>
                <w:szCs w:val="20"/>
              </w:rPr>
            </w:pPr>
            <w:r>
              <w:lastRenderedPageBreak/>
              <w:t>7.</w:t>
            </w:r>
            <w:r w:rsidR="00C83393" w:rsidRPr="00C36E62">
              <w:rPr>
                <w:rFonts w:ascii="Jost" w:hAnsi="Jost" w:cs="Arial"/>
                <w:color w:val="000000"/>
                <w:sz w:val="20"/>
                <w:szCs w:val="20"/>
              </w:rPr>
              <w:t xml:space="preserve"> </w:t>
            </w:r>
            <w:r w:rsidR="00C83393" w:rsidRPr="00C36E62">
              <w:rPr>
                <w:rFonts w:ascii="Jost" w:hAnsi="Jost" w:cs="Arial"/>
                <w:b/>
                <w:bCs/>
                <w:color w:val="000000"/>
                <w:sz w:val="20"/>
                <w:szCs w:val="20"/>
              </w:rPr>
              <w:t>Reporting &amp; Insights</w:t>
            </w:r>
          </w:p>
          <w:p w14:paraId="3F7A991C" w14:textId="77777777" w:rsidR="00C83393" w:rsidRPr="00C36E62" w:rsidRDefault="00C83393" w:rsidP="000847A8">
            <w:pPr>
              <w:pStyle w:val="NormalWeb"/>
              <w:numPr>
                <w:ilvl w:val="0"/>
                <w:numId w:val="10"/>
              </w:numPr>
              <w:suppressAutoHyphens w:val="0"/>
              <w:spacing w:before="100" w:after="100"/>
              <w:rPr>
                <w:rFonts w:ascii="Jost" w:hAnsi="Jost" w:cs="Arial"/>
                <w:color w:val="000000"/>
                <w:sz w:val="20"/>
                <w:szCs w:val="20"/>
              </w:rPr>
            </w:pPr>
            <w:r w:rsidRPr="00C36E62">
              <w:rPr>
                <w:rFonts w:ascii="Jost" w:hAnsi="Jost" w:cs="Arial"/>
                <w:color w:val="000000"/>
                <w:sz w:val="20"/>
                <w:szCs w:val="20"/>
              </w:rPr>
              <w:t>Deliver usage reports, health assessments, and optimi</w:t>
            </w:r>
            <w:r>
              <w:rPr>
                <w:rFonts w:ascii="Jost" w:hAnsi="Jost" w:cs="Arial"/>
                <w:color w:val="000000"/>
                <w:sz w:val="20"/>
                <w:szCs w:val="20"/>
              </w:rPr>
              <w:t>s</w:t>
            </w:r>
            <w:r w:rsidRPr="00C36E62">
              <w:rPr>
                <w:rFonts w:ascii="Jost" w:hAnsi="Jost" w:cs="Arial"/>
                <w:color w:val="000000"/>
                <w:sz w:val="20"/>
                <w:szCs w:val="20"/>
              </w:rPr>
              <w:t>ation recommendations.</w:t>
            </w:r>
          </w:p>
          <w:p w14:paraId="76C55E36" w14:textId="77777777" w:rsidR="00C83393" w:rsidRPr="00C36E62" w:rsidRDefault="00C83393" w:rsidP="000847A8">
            <w:pPr>
              <w:pStyle w:val="NormalWeb"/>
              <w:numPr>
                <w:ilvl w:val="0"/>
                <w:numId w:val="9"/>
              </w:numPr>
              <w:suppressAutoHyphens w:val="0"/>
              <w:spacing w:before="100" w:after="100"/>
              <w:rPr>
                <w:rFonts w:ascii="Jost" w:hAnsi="Jost" w:cs="Arial"/>
                <w:color w:val="000000"/>
                <w:sz w:val="20"/>
                <w:szCs w:val="20"/>
              </w:rPr>
            </w:pPr>
            <w:r w:rsidRPr="00C36E62">
              <w:rPr>
                <w:rFonts w:ascii="Jost" w:hAnsi="Jost" w:cs="Arial"/>
                <w:color w:val="000000"/>
                <w:sz w:val="20"/>
                <w:szCs w:val="20"/>
              </w:rPr>
              <w:t>Track KPIs, SLAs, and customer satisfaction metrics.</w:t>
            </w:r>
          </w:p>
          <w:p w14:paraId="2A6ECC20" w14:textId="77777777" w:rsidR="00C83393" w:rsidRPr="00C36E62" w:rsidRDefault="00C83393" w:rsidP="000847A8">
            <w:pPr>
              <w:pStyle w:val="NormalWeb"/>
              <w:numPr>
                <w:ilvl w:val="0"/>
                <w:numId w:val="9"/>
              </w:numPr>
              <w:suppressAutoHyphens w:val="0"/>
              <w:spacing w:before="100" w:after="100"/>
              <w:rPr>
                <w:rFonts w:ascii="Jost" w:hAnsi="Jost" w:cs="Arial"/>
                <w:color w:val="000000"/>
                <w:sz w:val="20"/>
                <w:szCs w:val="20"/>
              </w:rPr>
            </w:pPr>
            <w:r w:rsidRPr="00C36E62">
              <w:rPr>
                <w:rFonts w:ascii="Jost" w:hAnsi="Jost" w:cs="Arial"/>
                <w:color w:val="000000"/>
                <w:sz w:val="20"/>
                <w:szCs w:val="20"/>
              </w:rPr>
              <w:t>Maintain internal account documentation and risk registers.</w:t>
            </w:r>
          </w:p>
          <w:p w14:paraId="7799C1D6" w14:textId="77777777" w:rsidR="00C83393" w:rsidRPr="00C36E62" w:rsidRDefault="00C83393" w:rsidP="000847A8">
            <w:pPr>
              <w:pStyle w:val="NormalWeb"/>
              <w:numPr>
                <w:ilvl w:val="0"/>
                <w:numId w:val="9"/>
              </w:numPr>
              <w:suppressAutoHyphens w:val="0"/>
              <w:spacing w:before="100" w:after="100"/>
              <w:rPr>
                <w:rFonts w:ascii="Jost" w:hAnsi="Jost" w:cs="Arial"/>
                <w:color w:val="000000"/>
                <w:sz w:val="20"/>
                <w:szCs w:val="20"/>
              </w:rPr>
            </w:pPr>
            <w:r w:rsidRPr="00C36E62">
              <w:rPr>
                <w:rFonts w:ascii="Jost" w:hAnsi="Jost" w:cs="Arial"/>
                <w:color w:val="000000"/>
                <w:sz w:val="20"/>
                <w:szCs w:val="20"/>
              </w:rPr>
              <w:t>Working alongside Service Delivery you will drive successful resolution of customer escalations through proactive communication and RCA Management</w:t>
            </w:r>
          </w:p>
          <w:p w14:paraId="60AE2341" w14:textId="77777777" w:rsidR="00C83393" w:rsidRPr="00C36E62" w:rsidRDefault="00C83393" w:rsidP="000847A8">
            <w:pPr>
              <w:spacing w:after="0"/>
              <w:rPr>
                <w:sz w:val="24"/>
                <w:szCs w:val="24"/>
              </w:rPr>
            </w:pPr>
          </w:p>
          <w:p w14:paraId="554B84CC" w14:textId="138B5FD7" w:rsidR="00CB6094" w:rsidRDefault="00CB6094" w:rsidP="00CB6094">
            <w:pPr>
              <w:spacing w:after="0"/>
              <w:rPr>
                <w:sz w:val="20"/>
                <w:szCs w:val="20"/>
              </w:rPr>
            </w:pPr>
          </w:p>
          <w:p w14:paraId="4D3273CE" w14:textId="77777777" w:rsidR="00CB6094" w:rsidRDefault="00CB6094" w:rsidP="00CB6094">
            <w:pPr>
              <w:spacing w:after="0"/>
              <w:rPr>
                <w:sz w:val="20"/>
                <w:szCs w:val="20"/>
              </w:rPr>
            </w:pPr>
          </w:p>
          <w:p w14:paraId="2DF448E8" w14:textId="1E49A4F6" w:rsidR="00504B9C" w:rsidRPr="00504B9C" w:rsidRDefault="00CB6094" w:rsidP="00504B9C">
            <w:pPr>
              <w:pStyle w:val="NormalWeb"/>
              <w:ind w:left="360"/>
              <w:rPr>
                <w:rFonts w:ascii="Jost" w:eastAsia="Times New Roman" w:hAnsi="Jost" w:cs="Arial"/>
                <w:b/>
                <w:bCs/>
                <w:color w:val="000000"/>
                <w:sz w:val="20"/>
                <w:szCs w:val="20"/>
                <w:lang w:eastAsia="en-GB"/>
              </w:rPr>
            </w:pPr>
            <w:r>
              <w:rPr>
                <w:sz w:val="20"/>
                <w:szCs w:val="20"/>
              </w:rPr>
              <w:t>8.</w:t>
            </w:r>
            <w:r w:rsidR="00504B9C" w:rsidRPr="00504B9C">
              <w:rPr>
                <w:rFonts w:ascii="Jost" w:eastAsia="Times New Roman" w:hAnsi="Jost" w:cs="Arial"/>
                <w:b/>
                <w:bCs/>
                <w:color w:val="000000"/>
                <w:sz w:val="20"/>
                <w:szCs w:val="20"/>
                <w:lang w:eastAsia="en-GB"/>
              </w:rPr>
              <w:t xml:space="preserve"> Customer Success &amp; Retention</w:t>
            </w:r>
          </w:p>
          <w:p w14:paraId="30BE1C58" w14:textId="1018E380" w:rsidR="00504B9C" w:rsidRPr="000847A8" w:rsidRDefault="00504B9C" w:rsidP="000847A8">
            <w:pPr>
              <w:pStyle w:val="ListParagraph"/>
              <w:numPr>
                <w:ilvl w:val="0"/>
                <w:numId w:val="12"/>
              </w:numPr>
              <w:suppressAutoHyphens w:val="0"/>
              <w:spacing w:before="100" w:after="100"/>
              <w:rPr>
                <w:rFonts w:ascii="Jost" w:eastAsia="Times New Roman" w:hAnsi="Jost" w:cs="Arial"/>
                <w:color w:val="000000"/>
                <w:sz w:val="20"/>
                <w:szCs w:val="20"/>
                <w:lang w:eastAsia="en-GB"/>
              </w:rPr>
            </w:pPr>
            <w:r w:rsidRPr="000847A8">
              <w:rPr>
                <w:rFonts w:ascii="Jost" w:eastAsia="Times New Roman" w:hAnsi="Jost" w:cs="Arial"/>
                <w:color w:val="000000"/>
                <w:sz w:val="20"/>
                <w:szCs w:val="20"/>
                <w:lang w:eastAsia="en-GB"/>
              </w:rPr>
              <w:t>Ensure customers achieve measurable outcomes and value from the product.</w:t>
            </w:r>
          </w:p>
          <w:p w14:paraId="51A29D81" w14:textId="77777777" w:rsidR="00504B9C" w:rsidRPr="00504B9C" w:rsidRDefault="00504B9C" w:rsidP="00504B9C">
            <w:pPr>
              <w:numPr>
                <w:ilvl w:val="0"/>
                <w:numId w:val="11"/>
              </w:numPr>
              <w:suppressAutoHyphens w:val="0"/>
              <w:spacing w:before="100" w:after="100" w:line="247" w:lineRule="auto"/>
              <w:rPr>
                <w:rFonts w:ascii="Jost" w:eastAsia="Times New Roman" w:hAnsi="Jost" w:cs="Arial"/>
                <w:color w:val="000000"/>
                <w:sz w:val="20"/>
                <w:szCs w:val="20"/>
                <w:lang w:eastAsia="en-GB"/>
              </w:rPr>
            </w:pPr>
            <w:r w:rsidRPr="00504B9C">
              <w:rPr>
                <w:rFonts w:ascii="Jost" w:eastAsia="Times New Roman" w:hAnsi="Jost" w:cs="Arial"/>
                <w:color w:val="000000"/>
                <w:sz w:val="20"/>
                <w:szCs w:val="20"/>
                <w:lang w:eastAsia="en-GB"/>
              </w:rPr>
              <w:t>Identify adoption gaps and create plans to close them.</w:t>
            </w:r>
          </w:p>
          <w:p w14:paraId="07AFD5A4" w14:textId="77777777" w:rsidR="00504B9C" w:rsidRPr="00504B9C" w:rsidRDefault="00504B9C" w:rsidP="00504B9C">
            <w:pPr>
              <w:numPr>
                <w:ilvl w:val="0"/>
                <w:numId w:val="11"/>
              </w:numPr>
              <w:suppressAutoHyphens w:val="0"/>
              <w:spacing w:before="100" w:after="100" w:line="247" w:lineRule="auto"/>
              <w:rPr>
                <w:rFonts w:ascii="Jost" w:eastAsia="Times New Roman" w:hAnsi="Jost" w:cs="Arial"/>
                <w:color w:val="000000"/>
                <w:sz w:val="20"/>
                <w:szCs w:val="20"/>
                <w:lang w:eastAsia="en-GB"/>
              </w:rPr>
            </w:pPr>
            <w:r w:rsidRPr="00504B9C">
              <w:rPr>
                <w:rFonts w:ascii="Jost" w:eastAsia="Times New Roman" w:hAnsi="Jost" w:cs="Arial"/>
                <w:color w:val="000000"/>
                <w:sz w:val="20"/>
                <w:szCs w:val="20"/>
                <w:lang w:eastAsia="en-GB"/>
              </w:rPr>
              <w:t>Reduce churn risks through proactive engagement and solutioning.</w:t>
            </w:r>
          </w:p>
          <w:p w14:paraId="7FA3B550" w14:textId="77777777" w:rsidR="00504B9C" w:rsidRPr="00504B9C" w:rsidRDefault="00504B9C" w:rsidP="00504B9C">
            <w:pPr>
              <w:numPr>
                <w:ilvl w:val="0"/>
                <w:numId w:val="11"/>
              </w:numPr>
              <w:suppressAutoHyphens w:val="0"/>
              <w:spacing w:before="100" w:after="100" w:line="247" w:lineRule="auto"/>
              <w:rPr>
                <w:rFonts w:ascii="Jost" w:eastAsia="Times New Roman" w:hAnsi="Jost" w:cs="Arial"/>
                <w:color w:val="000000"/>
                <w:sz w:val="20"/>
                <w:szCs w:val="20"/>
                <w:lang w:eastAsia="en-GB"/>
              </w:rPr>
            </w:pPr>
            <w:r w:rsidRPr="00504B9C">
              <w:rPr>
                <w:rFonts w:ascii="Jost" w:eastAsia="Times New Roman" w:hAnsi="Jost" w:cs="Arial"/>
                <w:color w:val="000000"/>
                <w:sz w:val="20"/>
                <w:szCs w:val="20"/>
                <w:lang w:eastAsia="en-GB"/>
              </w:rPr>
              <w:t xml:space="preserve">Manage customer retention including defining and developing a customer retention strategy </w:t>
            </w:r>
          </w:p>
          <w:p w14:paraId="23917CAE" w14:textId="466FBBDE" w:rsidR="00CB6094" w:rsidRDefault="00CB6094" w:rsidP="00CB6094">
            <w:pPr>
              <w:spacing w:after="0"/>
              <w:rPr>
                <w:sz w:val="20"/>
                <w:szCs w:val="20"/>
              </w:rPr>
            </w:pPr>
          </w:p>
          <w:p w14:paraId="1F68E6B2" w14:textId="77777777" w:rsidR="00CB6094" w:rsidRDefault="00CB6094" w:rsidP="00CB6094">
            <w:pPr>
              <w:spacing w:after="0"/>
              <w:rPr>
                <w:sz w:val="20"/>
                <w:szCs w:val="20"/>
              </w:rPr>
            </w:pPr>
          </w:p>
          <w:p w14:paraId="076E59DF" w14:textId="4EC17AE6" w:rsidR="00CB6094" w:rsidRDefault="00CB6094" w:rsidP="00CB6094">
            <w:pPr>
              <w:spacing w:after="0"/>
              <w:rPr>
                <w:sz w:val="20"/>
                <w:szCs w:val="20"/>
              </w:rPr>
            </w:pPr>
          </w:p>
          <w:p w14:paraId="2F7A7F2D" w14:textId="5617165B" w:rsidR="00CB6094" w:rsidRDefault="00CB6094" w:rsidP="00CB6094">
            <w:pPr>
              <w:spacing w:after="0"/>
              <w:rPr>
                <w:sz w:val="20"/>
                <w:szCs w:val="20"/>
              </w:rPr>
            </w:pPr>
          </w:p>
        </w:tc>
      </w:tr>
      <w:tr w:rsidR="00CB6094" w14:paraId="40DC36B4" w14:textId="77777777" w:rsidTr="00443DDF">
        <w:tc>
          <w:tcPr>
            <w:tcW w:w="2235" w:type="dxa"/>
            <w:tcBorders>
              <w:top w:val="single" w:sz="4" w:space="0" w:color="000000"/>
              <w:bottom w:val="single" w:sz="4" w:space="0" w:color="000000"/>
            </w:tcBorders>
            <w:shd w:val="clear" w:color="auto" w:fill="FFFFFF"/>
            <w:tcMar>
              <w:top w:w="0" w:type="dxa"/>
              <w:left w:w="108" w:type="dxa"/>
              <w:bottom w:w="0" w:type="dxa"/>
              <w:right w:w="108" w:type="dxa"/>
            </w:tcMar>
          </w:tcPr>
          <w:p w14:paraId="526809F6" w14:textId="77777777" w:rsidR="00CB6094" w:rsidRDefault="00CB6094" w:rsidP="00CB6094">
            <w:pPr>
              <w:spacing w:after="0"/>
              <w:rPr>
                <w:sz w:val="20"/>
                <w:szCs w:val="20"/>
              </w:rPr>
            </w:pPr>
          </w:p>
        </w:tc>
        <w:tc>
          <w:tcPr>
            <w:tcW w:w="6781" w:type="dxa"/>
            <w:tcBorders>
              <w:top w:val="single" w:sz="4" w:space="0" w:color="000000"/>
              <w:bottom w:val="single" w:sz="4" w:space="0" w:color="000000"/>
            </w:tcBorders>
            <w:shd w:val="clear" w:color="auto" w:fill="FFFFFF"/>
            <w:tcMar>
              <w:top w:w="0" w:type="dxa"/>
              <w:left w:w="108" w:type="dxa"/>
              <w:bottom w:w="0" w:type="dxa"/>
              <w:right w:w="108" w:type="dxa"/>
            </w:tcMar>
          </w:tcPr>
          <w:p w14:paraId="7C5304AB" w14:textId="77777777" w:rsidR="00CB6094" w:rsidRDefault="00CB6094" w:rsidP="00CB6094">
            <w:pPr>
              <w:spacing w:after="0"/>
              <w:rPr>
                <w:rFonts w:cs="Calibri"/>
                <w:sz w:val="20"/>
                <w:szCs w:val="20"/>
              </w:rPr>
            </w:pPr>
          </w:p>
          <w:p w14:paraId="17E72051" w14:textId="77777777" w:rsidR="00CB6094" w:rsidRDefault="00CB6094" w:rsidP="00CB6094">
            <w:pPr>
              <w:spacing w:after="0"/>
              <w:rPr>
                <w:rFonts w:cs="Calibri"/>
                <w:sz w:val="20"/>
                <w:szCs w:val="20"/>
              </w:rPr>
            </w:pPr>
          </w:p>
          <w:p w14:paraId="18CF7136" w14:textId="77777777" w:rsidR="00CB6094" w:rsidRDefault="00CB6094" w:rsidP="00CB6094">
            <w:pPr>
              <w:spacing w:after="0"/>
              <w:rPr>
                <w:rFonts w:cs="Calibri"/>
                <w:sz w:val="20"/>
                <w:szCs w:val="20"/>
              </w:rPr>
            </w:pPr>
          </w:p>
          <w:p w14:paraId="6936D76B" w14:textId="77777777" w:rsidR="00CB6094" w:rsidRDefault="00CB6094" w:rsidP="00CB6094">
            <w:pPr>
              <w:spacing w:after="0"/>
              <w:rPr>
                <w:rFonts w:cs="Calibri"/>
                <w:sz w:val="20"/>
                <w:szCs w:val="20"/>
              </w:rPr>
            </w:pPr>
          </w:p>
          <w:p w14:paraId="77F3038D" w14:textId="77777777" w:rsidR="00CB6094" w:rsidRDefault="00CB6094" w:rsidP="00CB6094">
            <w:pPr>
              <w:spacing w:after="0"/>
              <w:rPr>
                <w:rFonts w:cs="Calibri"/>
                <w:sz w:val="20"/>
                <w:szCs w:val="20"/>
              </w:rPr>
            </w:pPr>
          </w:p>
        </w:tc>
      </w:tr>
      <w:tr w:rsidR="00CB6094" w14:paraId="788B4910" w14:textId="77777777" w:rsidTr="000973A6">
        <w:tc>
          <w:tcPr>
            <w:tcW w:w="9016" w:type="dxa"/>
            <w:gridSpan w:val="2"/>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B2B623E" w14:textId="77777777" w:rsidR="00CB6094" w:rsidRDefault="00CB6094" w:rsidP="00CB6094">
            <w:pPr>
              <w:spacing w:after="0"/>
              <w:rPr>
                <w:color w:val="FFFFFF"/>
                <w:sz w:val="20"/>
                <w:szCs w:val="20"/>
              </w:rPr>
            </w:pPr>
            <w:r>
              <w:rPr>
                <w:color w:val="FFFFFF"/>
                <w:sz w:val="20"/>
                <w:szCs w:val="20"/>
              </w:rPr>
              <w:t xml:space="preserve">Person Specification </w:t>
            </w:r>
          </w:p>
          <w:p w14:paraId="2A64CFF9" w14:textId="77777777" w:rsidR="00CB6094" w:rsidRDefault="00CB6094" w:rsidP="00CB6094">
            <w:pPr>
              <w:spacing w:after="0"/>
              <w:rPr>
                <w:rFonts w:cs="Calibri"/>
                <w:sz w:val="20"/>
                <w:szCs w:val="20"/>
              </w:rPr>
            </w:pPr>
          </w:p>
        </w:tc>
      </w:tr>
      <w:tr w:rsidR="00CB6094" w14:paraId="00F2158D" w14:textId="77777777" w:rsidTr="00487D60">
        <w:trPr>
          <w:trHeight w:val="2980"/>
        </w:trPr>
        <w:tc>
          <w:tcPr>
            <w:tcW w:w="9016"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1C8068EC" w14:textId="55F9FD94" w:rsidR="00373D28" w:rsidRPr="00B753C0" w:rsidRDefault="00373D28" w:rsidP="00B753C0">
            <w:pPr>
              <w:pStyle w:val="ListParagraph"/>
              <w:numPr>
                <w:ilvl w:val="0"/>
                <w:numId w:val="14"/>
              </w:numPr>
              <w:suppressAutoHyphens w:val="0"/>
              <w:spacing w:before="100" w:after="100"/>
              <w:rPr>
                <w:rFonts w:asciiTheme="minorHAnsi" w:eastAsia="Times New Roman" w:hAnsiTheme="minorHAnsi" w:cstheme="minorHAnsi"/>
                <w:color w:val="000000"/>
                <w:sz w:val="20"/>
                <w:szCs w:val="20"/>
                <w:lang w:eastAsia="en-GB"/>
              </w:rPr>
            </w:pPr>
            <w:r w:rsidRPr="00B753C0">
              <w:rPr>
                <w:rFonts w:asciiTheme="minorHAnsi" w:eastAsia="Times New Roman" w:hAnsiTheme="minorHAnsi" w:cstheme="minorHAnsi"/>
                <w:color w:val="000000"/>
                <w:sz w:val="20"/>
                <w:szCs w:val="20"/>
                <w:lang w:eastAsia="en-GB"/>
              </w:rPr>
              <w:t xml:space="preserve">Fin-ops Certification </w:t>
            </w:r>
          </w:p>
          <w:p w14:paraId="38780C44" w14:textId="0FE1663E" w:rsidR="003422E1" w:rsidRPr="00B753C0" w:rsidRDefault="003422E1" w:rsidP="00B753C0">
            <w:pPr>
              <w:pStyle w:val="ListParagraph"/>
              <w:numPr>
                <w:ilvl w:val="0"/>
                <w:numId w:val="14"/>
              </w:numPr>
              <w:suppressAutoHyphens w:val="0"/>
              <w:spacing w:before="100" w:after="100"/>
              <w:rPr>
                <w:rFonts w:asciiTheme="minorHAnsi" w:eastAsia="Times New Roman" w:hAnsiTheme="minorHAnsi" w:cstheme="minorHAnsi"/>
                <w:color w:val="000000"/>
                <w:sz w:val="20"/>
                <w:szCs w:val="20"/>
                <w:lang w:eastAsia="en-GB"/>
              </w:rPr>
            </w:pPr>
            <w:r w:rsidRPr="00B753C0">
              <w:rPr>
                <w:rFonts w:asciiTheme="minorHAnsi" w:eastAsia="Times New Roman" w:hAnsiTheme="minorHAnsi" w:cstheme="minorHAnsi"/>
                <w:color w:val="000000"/>
                <w:sz w:val="20"/>
                <w:szCs w:val="20"/>
                <w:lang w:eastAsia="en-GB"/>
              </w:rPr>
              <w:t>AWS, Azure cloud certification</w:t>
            </w:r>
          </w:p>
          <w:p w14:paraId="28B293A0" w14:textId="3CC4241A" w:rsidR="00CB6094" w:rsidRPr="00B753C0" w:rsidRDefault="00DA3608" w:rsidP="00B753C0">
            <w:pPr>
              <w:pStyle w:val="ListParagraph"/>
              <w:numPr>
                <w:ilvl w:val="0"/>
                <w:numId w:val="14"/>
              </w:numPr>
              <w:spacing w:after="0"/>
              <w:rPr>
                <w:sz w:val="20"/>
                <w:szCs w:val="20"/>
              </w:rPr>
            </w:pPr>
            <w:r w:rsidRPr="00B753C0">
              <w:rPr>
                <w:rFonts w:asciiTheme="minorHAnsi" w:hAnsiTheme="minorHAnsi" w:cstheme="minorHAnsi"/>
                <w:sz w:val="20"/>
                <w:szCs w:val="20"/>
              </w:rPr>
              <w:t>Working knowledge and experience of Cloud technologies</w:t>
            </w:r>
          </w:p>
          <w:p w14:paraId="7C763986" w14:textId="7EE84A34" w:rsidR="00C42460" w:rsidRPr="00B753C0" w:rsidRDefault="00C42460" w:rsidP="00B753C0">
            <w:pPr>
              <w:pStyle w:val="ListParagraph"/>
              <w:numPr>
                <w:ilvl w:val="0"/>
                <w:numId w:val="14"/>
              </w:numPr>
              <w:suppressAutoHyphens w:val="0"/>
              <w:spacing w:before="100" w:after="100"/>
              <w:rPr>
                <w:rFonts w:asciiTheme="minorHAnsi" w:eastAsia="Times New Roman" w:hAnsiTheme="minorHAnsi" w:cstheme="minorHAnsi"/>
                <w:color w:val="000000"/>
                <w:sz w:val="20"/>
                <w:szCs w:val="20"/>
                <w:lang w:eastAsia="en-GB"/>
              </w:rPr>
            </w:pPr>
            <w:r w:rsidRPr="00B753C0">
              <w:rPr>
                <w:rFonts w:asciiTheme="minorHAnsi" w:eastAsia="Times New Roman" w:hAnsiTheme="minorHAnsi" w:cstheme="minorHAnsi"/>
                <w:color w:val="000000"/>
                <w:sz w:val="20"/>
                <w:szCs w:val="20"/>
                <w:lang w:eastAsia="en-GB"/>
              </w:rPr>
              <w:t>Understanding of Agile Methodologies</w:t>
            </w:r>
          </w:p>
          <w:p w14:paraId="5F025A6C" w14:textId="5D9687B6" w:rsidR="00CB6094" w:rsidRPr="00B753C0" w:rsidRDefault="00272DCF" w:rsidP="00B753C0">
            <w:pPr>
              <w:pStyle w:val="ListParagraph"/>
              <w:numPr>
                <w:ilvl w:val="0"/>
                <w:numId w:val="14"/>
              </w:numPr>
              <w:spacing w:after="0"/>
              <w:rPr>
                <w:sz w:val="20"/>
                <w:szCs w:val="20"/>
              </w:rPr>
            </w:pPr>
            <w:r w:rsidRPr="00B753C0">
              <w:rPr>
                <w:rFonts w:asciiTheme="minorHAnsi" w:eastAsia="Times New Roman" w:hAnsiTheme="minorHAnsi" w:cstheme="minorHAnsi"/>
                <w:color w:val="000000"/>
                <w:sz w:val="20"/>
                <w:szCs w:val="20"/>
                <w:lang w:eastAsia="en-GB"/>
              </w:rPr>
              <w:t>ITIL foundation certification minimum</w:t>
            </w:r>
          </w:p>
          <w:p w14:paraId="740693F2" w14:textId="34B6AE2C" w:rsidR="00271A52" w:rsidRPr="00B753C0" w:rsidRDefault="00271A52" w:rsidP="00B753C0">
            <w:pPr>
              <w:pStyle w:val="ListParagraph"/>
              <w:numPr>
                <w:ilvl w:val="0"/>
                <w:numId w:val="14"/>
              </w:numPr>
              <w:suppressAutoHyphens w:val="0"/>
              <w:spacing w:before="100" w:after="100"/>
              <w:rPr>
                <w:rFonts w:asciiTheme="minorHAnsi" w:eastAsia="Times New Roman" w:hAnsiTheme="minorHAnsi" w:cstheme="minorHAnsi"/>
                <w:color w:val="000000"/>
                <w:sz w:val="20"/>
                <w:szCs w:val="20"/>
                <w:lang w:eastAsia="en-GB"/>
              </w:rPr>
            </w:pPr>
            <w:r w:rsidRPr="00B753C0">
              <w:rPr>
                <w:rFonts w:asciiTheme="minorHAnsi" w:eastAsia="Times New Roman" w:hAnsiTheme="minorHAnsi" w:cstheme="minorHAnsi"/>
                <w:color w:val="000000"/>
                <w:sz w:val="20"/>
                <w:szCs w:val="20"/>
                <w:lang w:eastAsia="en-GB"/>
              </w:rPr>
              <w:t>Working knowledge of ServiceNow</w:t>
            </w:r>
          </w:p>
          <w:p w14:paraId="42DFEFAC" w14:textId="3B669457" w:rsidR="00CB6094" w:rsidRDefault="00CB6094" w:rsidP="00CB6094">
            <w:pPr>
              <w:spacing w:after="0"/>
              <w:rPr>
                <w:sz w:val="20"/>
                <w:szCs w:val="20"/>
              </w:rPr>
            </w:pPr>
          </w:p>
          <w:p w14:paraId="23FA7A85" w14:textId="77777777" w:rsidR="00CB6094" w:rsidRDefault="00CB6094" w:rsidP="00CB6094">
            <w:pPr>
              <w:spacing w:after="0"/>
              <w:rPr>
                <w:sz w:val="20"/>
                <w:szCs w:val="20"/>
              </w:rPr>
            </w:pPr>
          </w:p>
          <w:p w14:paraId="5B3AFC68" w14:textId="77777777" w:rsidR="00CB6094" w:rsidRDefault="00CB6094" w:rsidP="00CB6094">
            <w:pPr>
              <w:spacing w:after="0"/>
              <w:rPr>
                <w:sz w:val="20"/>
                <w:szCs w:val="20"/>
              </w:rPr>
            </w:pPr>
          </w:p>
        </w:tc>
      </w:tr>
    </w:tbl>
    <w:p w14:paraId="623167AF" w14:textId="77777777" w:rsidR="005E51D3" w:rsidRDefault="005E51D3">
      <w:pPr>
        <w:rPr>
          <w:sz w:val="20"/>
          <w:szCs w:val="20"/>
        </w:rPr>
      </w:pPr>
    </w:p>
    <w:p w14:paraId="500B9DDE" w14:textId="77777777" w:rsidR="00271A52" w:rsidRDefault="00271A52">
      <w:pPr>
        <w:rPr>
          <w:sz w:val="20"/>
          <w:szCs w:val="20"/>
        </w:rPr>
      </w:pPr>
    </w:p>
    <w:p w14:paraId="62A394D9" w14:textId="77777777" w:rsidR="00271A52" w:rsidRDefault="00271A52">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20286F3E"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C639DE3" w14:textId="77777777" w:rsidR="0047265C" w:rsidRDefault="0047265C">
            <w:pPr>
              <w:spacing w:after="0"/>
              <w:rPr>
                <w:color w:val="FFFFFF"/>
                <w:sz w:val="20"/>
                <w:szCs w:val="20"/>
              </w:rPr>
            </w:pPr>
            <w:bookmarkStart w:id="0" w:name="_Hlk151532249"/>
            <w:r>
              <w:rPr>
                <w:color w:val="FFFFFF"/>
                <w:sz w:val="20"/>
                <w:szCs w:val="20"/>
              </w:rPr>
              <w:t xml:space="preserve">Key </w:t>
            </w:r>
          </w:p>
          <w:p w14:paraId="34ACCF54"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49A9664"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1988621B"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58E8116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514C"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BE28" w14:textId="2B6E5212" w:rsidR="0047265C" w:rsidRDefault="00717995">
            <w:pPr>
              <w:spacing w:after="0"/>
              <w:rPr>
                <w:sz w:val="20"/>
                <w:szCs w:val="20"/>
              </w:rPr>
            </w:pPr>
            <w:r>
              <w:rPr>
                <w:sz w:val="20"/>
                <w:szCs w:val="20"/>
              </w:rPr>
              <w:t xml:space="preserve">Strategic Thinking </w:t>
            </w:r>
          </w:p>
        </w:tc>
        <w:tc>
          <w:tcPr>
            <w:tcW w:w="1128" w:type="dxa"/>
            <w:tcBorders>
              <w:top w:val="single" w:sz="4" w:space="0" w:color="000000"/>
              <w:left w:val="single" w:sz="4" w:space="0" w:color="000000"/>
              <w:bottom w:val="single" w:sz="4" w:space="0" w:color="000000"/>
              <w:right w:val="single" w:sz="4" w:space="0" w:color="000000"/>
            </w:tcBorders>
          </w:tcPr>
          <w:p w14:paraId="463ACD70" w14:textId="424F5302" w:rsidR="0047265C" w:rsidRDefault="00812E6B">
            <w:pPr>
              <w:spacing w:after="0"/>
              <w:rPr>
                <w:sz w:val="20"/>
                <w:szCs w:val="20"/>
              </w:rPr>
            </w:pPr>
            <w:r>
              <w:rPr>
                <w:sz w:val="20"/>
                <w:szCs w:val="20"/>
              </w:rPr>
              <w:t>2</w:t>
            </w:r>
          </w:p>
        </w:tc>
      </w:tr>
      <w:tr w:rsidR="0047265C" w14:paraId="76748618"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CD2C"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FDA2" w14:textId="02BB5F86" w:rsidR="0047265C" w:rsidRDefault="00CD4B34">
            <w:pPr>
              <w:spacing w:after="0"/>
              <w:rPr>
                <w:sz w:val="20"/>
                <w:szCs w:val="20"/>
              </w:rPr>
            </w:pPr>
            <w:r>
              <w:rPr>
                <w:sz w:val="20"/>
                <w:szCs w:val="20"/>
              </w:rPr>
              <w:t>Influencing and negotiating</w:t>
            </w:r>
          </w:p>
        </w:tc>
        <w:tc>
          <w:tcPr>
            <w:tcW w:w="1128" w:type="dxa"/>
            <w:tcBorders>
              <w:top w:val="single" w:sz="4" w:space="0" w:color="000000"/>
              <w:left w:val="single" w:sz="4" w:space="0" w:color="000000"/>
              <w:bottom w:val="single" w:sz="4" w:space="0" w:color="000000"/>
              <w:right w:val="single" w:sz="4" w:space="0" w:color="000000"/>
            </w:tcBorders>
          </w:tcPr>
          <w:p w14:paraId="2F3DF1DD" w14:textId="024331F7" w:rsidR="0047265C" w:rsidRDefault="00CD4B34">
            <w:pPr>
              <w:spacing w:after="0"/>
              <w:rPr>
                <w:sz w:val="20"/>
                <w:szCs w:val="20"/>
              </w:rPr>
            </w:pPr>
            <w:r>
              <w:rPr>
                <w:sz w:val="20"/>
                <w:szCs w:val="20"/>
              </w:rPr>
              <w:t>2</w:t>
            </w:r>
          </w:p>
        </w:tc>
      </w:tr>
      <w:tr w:rsidR="0047265C" w14:paraId="2F79176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4C9D"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D13A6" w14:textId="53567D33" w:rsidR="0047265C" w:rsidRDefault="00B25B2C">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12B7C7CF" w14:textId="6D8071A3" w:rsidR="0047265C" w:rsidRDefault="00B61395">
            <w:pPr>
              <w:spacing w:after="0"/>
              <w:rPr>
                <w:sz w:val="20"/>
                <w:szCs w:val="20"/>
              </w:rPr>
            </w:pPr>
            <w:r>
              <w:rPr>
                <w:sz w:val="20"/>
                <w:szCs w:val="20"/>
              </w:rPr>
              <w:t>2</w:t>
            </w:r>
          </w:p>
        </w:tc>
      </w:tr>
      <w:tr w:rsidR="0047265C" w14:paraId="65F82BFB"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2D382"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F1F3" w14:textId="4D1FA8B1" w:rsidR="0047265C" w:rsidRDefault="00253B78">
            <w:pPr>
              <w:spacing w:after="0"/>
              <w:rPr>
                <w:sz w:val="20"/>
                <w:szCs w:val="20"/>
              </w:rPr>
            </w:pPr>
            <w:r>
              <w:rPr>
                <w:sz w:val="20"/>
                <w:szCs w:val="20"/>
              </w:rPr>
              <w:t xml:space="preserve">Relationship Building  </w:t>
            </w:r>
          </w:p>
        </w:tc>
        <w:tc>
          <w:tcPr>
            <w:tcW w:w="1128" w:type="dxa"/>
            <w:tcBorders>
              <w:top w:val="single" w:sz="4" w:space="0" w:color="000000"/>
              <w:left w:val="single" w:sz="4" w:space="0" w:color="000000"/>
              <w:bottom w:val="single" w:sz="4" w:space="0" w:color="000000"/>
              <w:right w:val="single" w:sz="4" w:space="0" w:color="000000"/>
            </w:tcBorders>
          </w:tcPr>
          <w:p w14:paraId="5566DB4E" w14:textId="6A598211" w:rsidR="0047265C" w:rsidRDefault="00176A2D">
            <w:pPr>
              <w:spacing w:after="0"/>
              <w:rPr>
                <w:sz w:val="20"/>
                <w:szCs w:val="20"/>
              </w:rPr>
            </w:pPr>
            <w:r>
              <w:rPr>
                <w:sz w:val="20"/>
                <w:szCs w:val="20"/>
              </w:rPr>
              <w:t>2</w:t>
            </w:r>
          </w:p>
        </w:tc>
      </w:tr>
      <w:tr w:rsidR="0047265C" w14:paraId="25D5210E"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248E"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35CC3" w14:textId="0032FBE0" w:rsidR="0047265C" w:rsidRDefault="008D3948">
            <w:pPr>
              <w:spacing w:after="0"/>
              <w:rPr>
                <w:sz w:val="20"/>
                <w:szCs w:val="20"/>
              </w:rPr>
            </w:pPr>
            <w:r>
              <w:rPr>
                <w:sz w:val="20"/>
                <w:szCs w:val="20"/>
              </w:rPr>
              <w:t xml:space="preserve">Customer Service Support </w:t>
            </w:r>
          </w:p>
        </w:tc>
        <w:tc>
          <w:tcPr>
            <w:tcW w:w="1128" w:type="dxa"/>
            <w:tcBorders>
              <w:top w:val="single" w:sz="4" w:space="0" w:color="000000"/>
              <w:left w:val="single" w:sz="4" w:space="0" w:color="000000"/>
              <w:bottom w:val="single" w:sz="4" w:space="0" w:color="000000"/>
              <w:right w:val="single" w:sz="4" w:space="0" w:color="000000"/>
            </w:tcBorders>
          </w:tcPr>
          <w:p w14:paraId="3F9A8460" w14:textId="21D4BB18" w:rsidR="0047265C" w:rsidRDefault="007D66B3">
            <w:pPr>
              <w:spacing w:after="0"/>
              <w:rPr>
                <w:sz w:val="20"/>
                <w:szCs w:val="20"/>
              </w:rPr>
            </w:pPr>
            <w:r>
              <w:rPr>
                <w:sz w:val="20"/>
                <w:szCs w:val="20"/>
              </w:rPr>
              <w:t>2</w:t>
            </w:r>
          </w:p>
        </w:tc>
      </w:tr>
      <w:tr w:rsidR="0047265C" w14:paraId="7B0AE0FA"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E92E"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7468" w14:textId="4C9909CF" w:rsidR="0047265C" w:rsidRDefault="00422B93">
            <w:pPr>
              <w:spacing w:after="0"/>
              <w:rPr>
                <w:sz w:val="20"/>
                <w:szCs w:val="20"/>
              </w:rPr>
            </w:pPr>
            <w:r>
              <w:rPr>
                <w:sz w:val="20"/>
                <w:szCs w:val="20"/>
              </w:rPr>
              <w:t>Ke</w:t>
            </w:r>
            <w:r w:rsidR="007D66B3">
              <w:rPr>
                <w:sz w:val="20"/>
                <w:szCs w:val="20"/>
              </w:rPr>
              <w:t>y</w:t>
            </w:r>
            <w:r>
              <w:rPr>
                <w:sz w:val="20"/>
                <w:szCs w:val="20"/>
              </w:rPr>
              <w:t xml:space="preserve"> account management </w:t>
            </w:r>
          </w:p>
        </w:tc>
        <w:tc>
          <w:tcPr>
            <w:tcW w:w="1128" w:type="dxa"/>
            <w:tcBorders>
              <w:top w:val="single" w:sz="4" w:space="0" w:color="000000"/>
              <w:left w:val="single" w:sz="4" w:space="0" w:color="000000"/>
              <w:bottom w:val="single" w:sz="4" w:space="0" w:color="000000"/>
              <w:right w:val="single" w:sz="4" w:space="0" w:color="000000"/>
            </w:tcBorders>
          </w:tcPr>
          <w:p w14:paraId="2AEDACCC" w14:textId="1CD9072B" w:rsidR="0047265C" w:rsidRDefault="00422B93">
            <w:pPr>
              <w:spacing w:after="0"/>
              <w:rPr>
                <w:sz w:val="20"/>
                <w:szCs w:val="20"/>
              </w:rPr>
            </w:pPr>
            <w:r>
              <w:rPr>
                <w:sz w:val="20"/>
                <w:szCs w:val="20"/>
              </w:rPr>
              <w:t>2</w:t>
            </w:r>
          </w:p>
        </w:tc>
      </w:tr>
      <w:bookmarkEnd w:id="0"/>
    </w:tbl>
    <w:p w14:paraId="6B65D2F9" w14:textId="77777777" w:rsidR="005E51D3" w:rsidRDefault="005E51D3">
      <w:pPr>
        <w:rPr>
          <w:sz w:val="20"/>
          <w:szCs w:val="20"/>
        </w:rPr>
      </w:pPr>
    </w:p>
    <w:p w14:paraId="58B4535E"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2064CF09"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8EF2AD9" w14:textId="77777777" w:rsidR="0047265C" w:rsidRDefault="0047265C">
            <w:pPr>
              <w:spacing w:after="0"/>
              <w:rPr>
                <w:color w:val="FFFFFF"/>
                <w:sz w:val="20"/>
                <w:szCs w:val="20"/>
              </w:rPr>
            </w:pPr>
            <w:r>
              <w:rPr>
                <w:color w:val="FFFFFF"/>
                <w:sz w:val="20"/>
                <w:szCs w:val="20"/>
              </w:rPr>
              <w:t xml:space="preserve">Value Behaviours </w:t>
            </w:r>
          </w:p>
          <w:p w14:paraId="2A4B7750"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C2CFF8C"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55545C46" w14:textId="77777777" w:rsidR="0047265C" w:rsidRPr="008A14FC" w:rsidRDefault="0047265C">
            <w:pPr>
              <w:spacing w:after="0"/>
              <w:rPr>
                <w:color w:val="FFFFFF"/>
                <w:sz w:val="20"/>
                <w:szCs w:val="20"/>
              </w:rPr>
            </w:pPr>
            <w:r w:rsidRPr="008A14FC">
              <w:rPr>
                <w:color w:val="FFFFFF"/>
                <w:sz w:val="20"/>
                <w:szCs w:val="20"/>
              </w:rPr>
              <w:t>Level</w:t>
            </w:r>
          </w:p>
        </w:tc>
      </w:tr>
      <w:tr w:rsidR="0047265C" w14:paraId="30EC91F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4B6F"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5BFE2"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645F23C8" w14:textId="22760F26" w:rsidR="0047265C" w:rsidRDefault="00E9321F">
            <w:pPr>
              <w:spacing w:after="0"/>
              <w:rPr>
                <w:sz w:val="20"/>
                <w:szCs w:val="20"/>
              </w:rPr>
            </w:pPr>
            <w:r>
              <w:rPr>
                <w:sz w:val="20"/>
                <w:szCs w:val="20"/>
              </w:rPr>
              <w:t>2</w:t>
            </w:r>
          </w:p>
        </w:tc>
      </w:tr>
      <w:tr w:rsidR="0047265C" w14:paraId="012778D3"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87031"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5023C"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52938A24" w14:textId="262FF2BB" w:rsidR="0047265C" w:rsidRDefault="00E9321F">
            <w:pPr>
              <w:spacing w:after="0"/>
              <w:rPr>
                <w:sz w:val="20"/>
                <w:szCs w:val="20"/>
              </w:rPr>
            </w:pPr>
            <w:r>
              <w:rPr>
                <w:sz w:val="20"/>
                <w:szCs w:val="20"/>
              </w:rPr>
              <w:t>2</w:t>
            </w:r>
          </w:p>
        </w:tc>
      </w:tr>
      <w:tr w:rsidR="0047265C" w14:paraId="487D267A"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DFC9"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1783"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2172B457" w14:textId="187FC62E" w:rsidR="0047265C" w:rsidRDefault="00E9321F">
            <w:pPr>
              <w:spacing w:after="0"/>
              <w:rPr>
                <w:sz w:val="20"/>
                <w:szCs w:val="20"/>
              </w:rPr>
            </w:pPr>
            <w:r>
              <w:rPr>
                <w:sz w:val="20"/>
                <w:szCs w:val="20"/>
              </w:rPr>
              <w:t>2</w:t>
            </w:r>
          </w:p>
        </w:tc>
      </w:tr>
      <w:tr w:rsidR="0047265C" w14:paraId="29285669"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EAFE"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8CF7E"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303CD79C" w14:textId="78E288CE" w:rsidR="0047265C" w:rsidRDefault="00E9321F">
            <w:pPr>
              <w:spacing w:after="0"/>
              <w:rPr>
                <w:sz w:val="20"/>
                <w:szCs w:val="20"/>
              </w:rPr>
            </w:pPr>
            <w:r>
              <w:rPr>
                <w:sz w:val="20"/>
                <w:szCs w:val="20"/>
              </w:rPr>
              <w:t>2</w:t>
            </w:r>
          </w:p>
        </w:tc>
      </w:tr>
      <w:tr w:rsidR="0047265C" w14:paraId="7E13EC12"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7D2B7"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B5E6A"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6D520197" w14:textId="25A74C96" w:rsidR="0047265C" w:rsidRDefault="00E9321F">
            <w:pPr>
              <w:spacing w:after="0"/>
              <w:rPr>
                <w:sz w:val="20"/>
                <w:szCs w:val="20"/>
              </w:rPr>
            </w:pPr>
            <w:r>
              <w:rPr>
                <w:sz w:val="20"/>
                <w:szCs w:val="20"/>
              </w:rPr>
              <w:t>2</w:t>
            </w:r>
          </w:p>
        </w:tc>
      </w:tr>
    </w:tbl>
    <w:p w14:paraId="5D54763C"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0438B3B"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C48B3D7"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C2802FD"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607937B"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BB19AEA"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790FCEB" w14:textId="77777777" w:rsidR="0043394D" w:rsidRDefault="0043394D" w:rsidP="0043394D">
            <w:pPr>
              <w:spacing w:after="0"/>
              <w:rPr>
                <w:color w:val="FFFFFF"/>
                <w:sz w:val="20"/>
                <w:szCs w:val="20"/>
              </w:rPr>
            </w:pPr>
            <w:r>
              <w:rPr>
                <w:color w:val="FFFFFF"/>
                <w:sz w:val="20"/>
                <w:szCs w:val="20"/>
              </w:rPr>
              <w:t xml:space="preserve">Date </w:t>
            </w:r>
          </w:p>
        </w:tc>
      </w:tr>
      <w:tr w:rsidR="0043394D" w14:paraId="23C31D74"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1154"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29484"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84CFE"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7939"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6E73" w14:textId="77777777" w:rsidR="0043394D" w:rsidRDefault="00443DDF" w:rsidP="0043394D">
            <w:pPr>
              <w:spacing w:after="0"/>
              <w:rPr>
                <w:sz w:val="20"/>
                <w:szCs w:val="20"/>
              </w:rPr>
            </w:pPr>
            <w:r>
              <w:rPr>
                <w:sz w:val="20"/>
                <w:szCs w:val="20"/>
              </w:rPr>
              <w:t xml:space="preserve">November 2023 </w:t>
            </w:r>
          </w:p>
        </w:tc>
      </w:tr>
      <w:tr w:rsidR="007B3864" w14:paraId="01B30F50"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D9F4B" w14:textId="77777777" w:rsidR="007B3864" w:rsidRDefault="007B3864"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4C3E8" w14:textId="77777777" w:rsidR="007B3864" w:rsidRDefault="007B3864" w:rsidP="007B3864">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C75F1" w14:textId="77777777" w:rsidR="007B3864" w:rsidRDefault="007B3864"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9684" w14:textId="77777777" w:rsidR="007B3864" w:rsidRDefault="007B3864"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F217" w14:textId="77777777" w:rsidR="007B3864" w:rsidRDefault="007B3864" w:rsidP="0043394D">
            <w:pPr>
              <w:spacing w:after="0"/>
              <w:rPr>
                <w:sz w:val="20"/>
                <w:szCs w:val="20"/>
              </w:rPr>
            </w:pPr>
            <w:r>
              <w:rPr>
                <w:sz w:val="20"/>
                <w:szCs w:val="20"/>
              </w:rPr>
              <w:t xml:space="preserve">March 2024 </w:t>
            </w:r>
          </w:p>
        </w:tc>
      </w:tr>
      <w:tr w:rsidR="00E9321F" w14:paraId="2925636C"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F5099" w14:textId="225FC80B" w:rsidR="00E9321F" w:rsidRDefault="00E9321F" w:rsidP="0043394D">
            <w:pPr>
              <w:spacing w:after="0"/>
              <w:rPr>
                <w:sz w:val="20"/>
                <w:szCs w:val="20"/>
              </w:rPr>
            </w:pPr>
            <w:r>
              <w:rPr>
                <w:sz w:val="20"/>
                <w:szCs w:val="20"/>
              </w:rPr>
              <w:t>3.0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3E3A2" w14:textId="571D7E7C" w:rsidR="00E9321F" w:rsidRDefault="00E9321F" w:rsidP="007B3864">
            <w:pPr>
              <w:spacing w:after="0"/>
              <w:rPr>
                <w:sz w:val="20"/>
                <w:szCs w:val="20"/>
              </w:rPr>
            </w:pPr>
            <w:r>
              <w:rPr>
                <w:sz w:val="20"/>
                <w:szCs w:val="20"/>
              </w:rPr>
              <w:t>January 2026</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A6F9" w14:textId="1335D524" w:rsidR="00E9321F" w:rsidRDefault="00E9321F" w:rsidP="0043394D">
            <w:pPr>
              <w:spacing w:after="0"/>
              <w:rPr>
                <w:sz w:val="20"/>
                <w:szCs w:val="20"/>
              </w:rPr>
            </w:pPr>
            <w:r>
              <w:rPr>
                <w:sz w:val="20"/>
                <w:szCs w:val="20"/>
              </w:rPr>
              <w:t>JD created</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29897" w14:textId="2DD607AC" w:rsidR="00E9321F" w:rsidRDefault="00E9321F" w:rsidP="0043394D">
            <w:pPr>
              <w:spacing w:after="0"/>
              <w:rPr>
                <w:sz w:val="20"/>
                <w:szCs w:val="20"/>
              </w:rPr>
            </w:pPr>
            <w:r>
              <w:rPr>
                <w:sz w:val="20"/>
                <w:szCs w:val="20"/>
              </w:rPr>
              <w:t>HR</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58B" w14:textId="64DC041D" w:rsidR="00E9321F" w:rsidRDefault="00E9321F" w:rsidP="0043394D">
            <w:pPr>
              <w:spacing w:after="0"/>
              <w:rPr>
                <w:sz w:val="20"/>
                <w:szCs w:val="20"/>
              </w:rPr>
            </w:pPr>
            <w:r>
              <w:rPr>
                <w:sz w:val="20"/>
                <w:szCs w:val="20"/>
              </w:rPr>
              <w:t>January 2026</w:t>
            </w:r>
          </w:p>
        </w:tc>
      </w:tr>
      <w:bookmarkEnd w:id="1"/>
    </w:tbl>
    <w:p w14:paraId="4D5F10F5"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69AF" w14:textId="77777777" w:rsidR="003E69CC" w:rsidRDefault="003E69CC">
      <w:pPr>
        <w:spacing w:after="0"/>
      </w:pPr>
      <w:r>
        <w:separator/>
      </w:r>
    </w:p>
  </w:endnote>
  <w:endnote w:type="continuationSeparator" w:id="0">
    <w:p w14:paraId="2C9694FA" w14:textId="77777777" w:rsidR="003E69CC" w:rsidRDefault="003E6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284A" w14:textId="77777777" w:rsidR="003E69CC" w:rsidRDefault="003E69CC">
      <w:pPr>
        <w:spacing w:after="0"/>
      </w:pPr>
      <w:r>
        <w:rPr>
          <w:color w:val="000000"/>
        </w:rPr>
        <w:separator/>
      </w:r>
    </w:p>
  </w:footnote>
  <w:footnote w:type="continuationSeparator" w:id="0">
    <w:p w14:paraId="65E74505" w14:textId="77777777" w:rsidR="003E69CC" w:rsidRDefault="003E69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2A"/>
    <w:multiLevelType w:val="hybridMultilevel"/>
    <w:tmpl w:val="1DCED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8E7755"/>
    <w:multiLevelType w:val="hybridMultilevel"/>
    <w:tmpl w:val="9D320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E86A6B"/>
    <w:multiLevelType w:val="hybridMultilevel"/>
    <w:tmpl w:val="C6B0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17C7D"/>
    <w:multiLevelType w:val="hybridMultilevel"/>
    <w:tmpl w:val="19A06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808DB"/>
    <w:multiLevelType w:val="hybridMultilevel"/>
    <w:tmpl w:val="C7D4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337CD"/>
    <w:multiLevelType w:val="hybridMultilevel"/>
    <w:tmpl w:val="E4729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04920"/>
    <w:multiLevelType w:val="hybridMultilevel"/>
    <w:tmpl w:val="30B4C9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0E2AFA"/>
    <w:multiLevelType w:val="hybridMultilevel"/>
    <w:tmpl w:val="FDAAF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D2758F"/>
    <w:multiLevelType w:val="hybridMultilevel"/>
    <w:tmpl w:val="91C0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E27BB"/>
    <w:multiLevelType w:val="hybridMultilevel"/>
    <w:tmpl w:val="B5061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2D0C43"/>
    <w:multiLevelType w:val="hybridMultilevel"/>
    <w:tmpl w:val="3EC6A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71DF6"/>
    <w:multiLevelType w:val="hybridMultilevel"/>
    <w:tmpl w:val="3970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37A1E"/>
    <w:multiLevelType w:val="hybridMultilevel"/>
    <w:tmpl w:val="2E7A4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3F3655"/>
    <w:multiLevelType w:val="hybridMultilevel"/>
    <w:tmpl w:val="BAACF4FC"/>
    <w:lvl w:ilvl="0" w:tplc="23664B64">
      <w:start w:val="1"/>
      <w:numFmt w:val="decimal"/>
      <w:lvlText w:val="%1."/>
      <w:lvlJc w:val="left"/>
      <w:pPr>
        <w:ind w:left="720" w:hanging="360"/>
      </w:pPr>
      <w:rPr>
        <w:rFonts w:ascii="Calibri" w:eastAsia="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321550">
    <w:abstractNumId w:val="3"/>
  </w:num>
  <w:num w:numId="2" w16cid:durableId="1375160828">
    <w:abstractNumId w:val="1"/>
  </w:num>
  <w:num w:numId="3" w16cid:durableId="339086457">
    <w:abstractNumId w:val="5"/>
  </w:num>
  <w:num w:numId="4" w16cid:durableId="12656115">
    <w:abstractNumId w:val="4"/>
  </w:num>
  <w:num w:numId="5" w16cid:durableId="1578435415">
    <w:abstractNumId w:val="8"/>
  </w:num>
  <w:num w:numId="6" w16cid:durableId="303855260">
    <w:abstractNumId w:val="6"/>
  </w:num>
  <w:num w:numId="7" w16cid:durableId="1347320196">
    <w:abstractNumId w:val="2"/>
  </w:num>
  <w:num w:numId="8" w16cid:durableId="2011129247">
    <w:abstractNumId w:val="11"/>
  </w:num>
  <w:num w:numId="9" w16cid:durableId="800343866">
    <w:abstractNumId w:val="7"/>
  </w:num>
  <w:num w:numId="10" w16cid:durableId="459343704">
    <w:abstractNumId w:val="12"/>
  </w:num>
  <w:num w:numId="11" w16cid:durableId="1157846416">
    <w:abstractNumId w:val="9"/>
  </w:num>
  <w:num w:numId="12" w16cid:durableId="1985115040">
    <w:abstractNumId w:val="0"/>
  </w:num>
  <w:num w:numId="13" w16cid:durableId="742143838">
    <w:abstractNumId w:val="10"/>
  </w:num>
  <w:num w:numId="14" w16cid:durableId="156325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5CD8"/>
    <w:rsid w:val="000847A8"/>
    <w:rsid w:val="0009635D"/>
    <w:rsid w:val="000973A6"/>
    <w:rsid w:val="000F705D"/>
    <w:rsid w:val="00176A2D"/>
    <w:rsid w:val="00253B78"/>
    <w:rsid w:val="00271A52"/>
    <w:rsid w:val="00272DCF"/>
    <w:rsid w:val="002F0803"/>
    <w:rsid w:val="003422E1"/>
    <w:rsid w:val="00373D28"/>
    <w:rsid w:val="003E0327"/>
    <w:rsid w:val="003E69CC"/>
    <w:rsid w:val="003F1B3D"/>
    <w:rsid w:val="004016E7"/>
    <w:rsid w:val="00422B93"/>
    <w:rsid w:val="0043394D"/>
    <w:rsid w:val="00443D30"/>
    <w:rsid w:val="00443DDF"/>
    <w:rsid w:val="0047265C"/>
    <w:rsid w:val="00487D60"/>
    <w:rsid w:val="004C68C5"/>
    <w:rsid w:val="00504B9C"/>
    <w:rsid w:val="00527610"/>
    <w:rsid w:val="005E51D3"/>
    <w:rsid w:val="00630BD4"/>
    <w:rsid w:val="00717995"/>
    <w:rsid w:val="00734722"/>
    <w:rsid w:val="00750A86"/>
    <w:rsid w:val="0079273E"/>
    <w:rsid w:val="007B3864"/>
    <w:rsid w:val="007D66B3"/>
    <w:rsid w:val="00812E6B"/>
    <w:rsid w:val="00887598"/>
    <w:rsid w:val="008A14FC"/>
    <w:rsid w:val="008D3948"/>
    <w:rsid w:val="0091261A"/>
    <w:rsid w:val="009126C7"/>
    <w:rsid w:val="009A291D"/>
    <w:rsid w:val="00A761EE"/>
    <w:rsid w:val="00AB69B3"/>
    <w:rsid w:val="00B23A43"/>
    <w:rsid w:val="00B25B2C"/>
    <w:rsid w:val="00B61395"/>
    <w:rsid w:val="00B753C0"/>
    <w:rsid w:val="00BD55BD"/>
    <w:rsid w:val="00BF06B6"/>
    <w:rsid w:val="00C42460"/>
    <w:rsid w:val="00C83393"/>
    <w:rsid w:val="00CB6094"/>
    <w:rsid w:val="00CD4B34"/>
    <w:rsid w:val="00DA3608"/>
    <w:rsid w:val="00DD41CC"/>
    <w:rsid w:val="00E2200E"/>
    <w:rsid w:val="00E9321F"/>
    <w:rsid w:val="00EE13EA"/>
    <w:rsid w:val="00F63AF1"/>
    <w:rsid w:val="00F7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4A10"/>
  <w15:docId w15:val="{A1844F3C-B813-44FC-834C-EF0A302E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NormalWeb">
    <w:name w:val="Normal (Web)"/>
    <w:basedOn w:val="Normal"/>
    <w:uiPriority w:val="99"/>
    <w:unhideWhenUsed/>
    <w:rsid w:val="00E2200E"/>
    <w:rPr>
      <w:rFonts w:ascii="Times New Roman" w:hAnsi="Times New Roman"/>
      <w:sz w:val="24"/>
      <w:szCs w:val="24"/>
    </w:rPr>
  </w:style>
  <w:style w:type="paragraph" w:styleId="ListParagraph">
    <w:name w:val="List Paragraph"/>
    <w:basedOn w:val="Normal"/>
    <w:qFormat/>
    <w:rsid w:val="003F1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4789</Characters>
  <Application>Microsoft Office Word</Application>
  <DocSecurity>4</DocSecurity>
  <Lines>217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Juliet Stoddard</cp:lastModifiedBy>
  <cp:revision>2</cp:revision>
  <cp:lastPrinted>2022-06-21T11:29:00Z</cp:lastPrinted>
  <dcterms:created xsi:type="dcterms:W3CDTF">2026-01-08T12:04:00Z</dcterms:created>
  <dcterms:modified xsi:type="dcterms:W3CDTF">2026-01-08T12:04:00Z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-231150688</vt:i4>
  </property>
  <property fmtid="{D5CDD505-2E9C-101B-9397-08002B2CF9AE}" pid="3" name="_NewReviewCycle">
    <vt:lpwstr/>
  </property>
  <property fmtid="{D5CDD505-2E9C-101B-9397-08002B2CF9AE}" pid="4" name="_EmailSubject">
    <vt:lpwstr>DIGITAL BU_ TAM JD Review / Approve</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8" name="_PreviousAdHocReviewCycleID">
    <vt:i4>60814043</vt:i4>
  </property>
</Properties>
</file>