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890D" w14:textId="77777777" w:rsidR="00420A84" w:rsidRPr="00420A84" w:rsidRDefault="00420A84" w:rsidP="00420A84">
      <w:pPr>
        <w:rPr>
          <w:b/>
          <w:bCs/>
          <w:sz w:val="18"/>
          <w:szCs w:val="20"/>
          <w:u w:val="single"/>
        </w:rPr>
      </w:pPr>
      <w:r w:rsidRPr="00420A84">
        <w:rPr>
          <w:b/>
          <w:bCs/>
          <w:sz w:val="18"/>
          <w:szCs w:val="20"/>
          <w:u w:val="single"/>
        </w:rPr>
        <w:t>Job Specification: Forensic Accountant</w:t>
      </w:r>
    </w:p>
    <w:p w14:paraId="6A10A544" w14:textId="3EB3C02F" w:rsidR="00420A84" w:rsidRPr="00420A84" w:rsidRDefault="00420A84" w:rsidP="00420A84">
      <w:pPr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Job Title:</w:t>
      </w:r>
      <w:r w:rsidRPr="00420A84">
        <w:rPr>
          <w:sz w:val="18"/>
          <w:szCs w:val="20"/>
        </w:rPr>
        <w:t xml:space="preserve"> Forensic Accountant</w:t>
      </w:r>
      <w:r w:rsidRPr="00420A84">
        <w:rPr>
          <w:sz w:val="18"/>
          <w:szCs w:val="20"/>
        </w:rPr>
        <w:br/>
      </w:r>
      <w:r w:rsidRPr="00420A84">
        <w:rPr>
          <w:b/>
          <w:bCs/>
          <w:sz w:val="18"/>
          <w:szCs w:val="20"/>
        </w:rPr>
        <w:t>Reporting To:</w:t>
      </w:r>
      <w:r w:rsidRPr="00420A84">
        <w:rPr>
          <w:sz w:val="18"/>
          <w:szCs w:val="20"/>
        </w:rPr>
        <w:t xml:space="preserve"> </w:t>
      </w:r>
      <w:r w:rsidR="00DD567C">
        <w:rPr>
          <w:sz w:val="18"/>
          <w:szCs w:val="20"/>
        </w:rPr>
        <w:t>Programme – supported by Finance</w:t>
      </w:r>
      <w:r w:rsidRPr="00420A84">
        <w:rPr>
          <w:sz w:val="18"/>
          <w:szCs w:val="20"/>
        </w:rPr>
        <w:br/>
      </w:r>
      <w:r w:rsidRPr="00420A84">
        <w:rPr>
          <w:b/>
          <w:bCs/>
          <w:sz w:val="18"/>
          <w:szCs w:val="20"/>
        </w:rPr>
        <w:t>Location:</w:t>
      </w:r>
      <w:r w:rsidRPr="00420A84">
        <w:rPr>
          <w:sz w:val="18"/>
          <w:szCs w:val="20"/>
        </w:rPr>
        <w:t xml:space="preserve"> </w:t>
      </w:r>
      <w:r w:rsidR="00DD567C">
        <w:rPr>
          <w:sz w:val="18"/>
          <w:szCs w:val="20"/>
        </w:rPr>
        <w:t>Birmingham</w:t>
      </w:r>
      <w:r w:rsidRPr="00420A84">
        <w:rPr>
          <w:sz w:val="18"/>
          <w:szCs w:val="20"/>
        </w:rPr>
        <w:br/>
      </w:r>
      <w:r w:rsidRPr="00420A84">
        <w:rPr>
          <w:b/>
          <w:bCs/>
          <w:sz w:val="18"/>
          <w:szCs w:val="20"/>
        </w:rPr>
        <w:t>Contract Type:</w:t>
      </w:r>
      <w:r w:rsidRPr="00420A84">
        <w:rPr>
          <w:sz w:val="18"/>
          <w:szCs w:val="20"/>
        </w:rPr>
        <w:t xml:space="preserve"> </w:t>
      </w:r>
      <w:proofErr w:type="gramStart"/>
      <w:r w:rsidR="00DD567C">
        <w:rPr>
          <w:sz w:val="18"/>
          <w:szCs w:val="20"/>
        </w:rPr>
        <w:t>6 month</w:t>
      </w:r>
      <w:proofErr w:type="gramEnd"/>
      <w:r w:rsidR="00DD567C">
        <w:rPr>
          <w:sz w:val="18"/>
          <w:szCs w:val="20"/>
        </w:rPr>
        <w:t xml:space="preserve"> contract</w:t>
      </w:r>
      <w:r w:rsidR="00507630">
        <w:rPr>
          <w:sz w:val="18"/>
          <w:szCs w:val="20"/>
        </w:rPr>
        <w:t xml:space="preserve"> £80–90k FTE equivalent PA</w:t>
      </w:r>
    </w:p>
    <w:p w14:paraId="1BA110F9" w14:textId="77777777" w:rsidR="00420A84" w:rsidRPr="00420A84" w:rsidRDefault="00420A84" w:rsidP="00420A84">
      <w:pPr>
        <w:rPr>
          <w:sz w:val="18"/>
          <w:szCs w:val="20"/>
        </w:rPr>
      </w:pPr>
      <w:r w:rsidRPr="00420A84">
        <w:rPr>
          <w:sz w:val="18"/>
          <w:szCs w:val="20"/>
        </w:rPr>
        <w:pict w14:anchorId="5DF47D87">
          <v:rect id="_x0000_i1025" style="width:0;height:1.5pt" o:hralign="center" o:hrstd="t" o:hr="t" fillcolor="#a0a0a0" stroked="f"/>
        </w:pict>
      </w:r>
    </w:p>
    <w:p w14:paraId="0D14F02F" w14:textId="77777777" w:rsidR="00420A84" w:rsidRPr="00420A84" w:rsidRDefault="00420A84" w:rsidP="00420A84">
      <w:pPr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Role Purpose</w:t>
      </w:r>
    </w:p>
    <w:p w14:paraId="774EF8BD" w14:textId="0680F15C" w:rsidR="00420A84" w:rsidRPr="00420A84" w:rsidRDefault="00420A84" w:rsidP="00420A84">
      <w:pPr>
        <w:rPr>
          <w:sz w:val="18"/>
          <w:szCs w:val="20"/>
        </w:rPr>
      </w:pPr>
      <w:r w:rsidRPr="00420A84">
        <w:rPr>
          <w:sz w:val="18"/>
          <w:szCs w:val="20"/>
        </w:rPr>
        <w:t xml:space="preserve">We are seeking an experienced </w:t>
      </w:r>
      <w:r w:rsidRPr="00420A84">
        <w:rPr>
          <w:b/>
          <w:bCs/>
          <w:sz w:val="18"/>
          <w:szCs w:val="20"/>
        </w:rPr>
        <w:t>Forensic Accountant</w:t>
      </w:r>
      <w:r w:rsidRPr="00420A84">
        <w:rPr>
          <w:sz w:val="18"/>
          <w:szCs w:val="20"/>
        </w:rPr>
        <w:t xml:space="preserve"> to investigate and resolve historic accounting issues, rebuild clarity around legacy financial activity, and design strong, future</w:t>
      </w:r>
      <w:r w:rsidRPr="00420A84">
        <w:rPr>
          <w:sz w:val="18"/>
          <w:szCs w:val="20"/>
        </w:rPr>
        <w:noBreakHyphen/>
        <w:t xml:space="preserve">proof processes. This role will play a critical part in restoring financial integrity, improving transparency, and ensuring that the </w:t>
      </w:r>
      <w:r w:rsidR="00DD567C">
        <w:rPr>
          <w:sz w:val="18"/>
          <w:szCs w:val="20"/>
        </w:rPr>
        <w:t xml:space="preserve">ongoing business operation </w:t>
      </w:r>
      <w:r w:rsidRPr="00420A84">
        <w:rPr>
          <w:sz w:val="18"/>
          <w:szCs w:val="20"/>
        </w:rPr>
        <w:t>is set up for long</w:t>
      </w:r>
      <w:r w:rsidRPr="00420A84">
        <w:rPr>
          <w:sz w:val="18"/>
          <w:szCs w:val="20"/>
        </w:rPr>
        <w:noBreakHyphen/>
        <w:t>term confidence and compliance.</w:t>
      </w:r>
    </w:p>
    <w:p w14:paraId="2BA9574F" w14:textId="77777777" w:rsidR="00420A84" w:rsidRPr="00420A84" w:rsidRDefault="00420A84" w:rsidP="00420A84">
      <w:pPr>
        <w:rPr>
          <w:sz w:val="18"/>
          <w:szCs w:val="20"/>
        </w:rPr>
      </w:pPr>
      <w:r w:rsidRPr="00420A84">
        <w:rPr>
          <w:sz w:val="18"/>
          <w:szCs w:val="20"/>
        </w:rPr>
        <w:pict w14:anchorId="07808C46">
          <v:rect id="_x0000_i1026" style="width:0;height:1.5pt" o:hralign="center" o:hrstd="t" o:hr="t" fillcolor="#a0a0a0" stroked="f"/>
        </w:pict>
      </w:r>
    </w:p>
    <w:p w14:paraId="1A8733DD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Key Responsibilities</w:t>
      </w:r>
    </w:p>
    <w:p w14:paraId="4FDD67AC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1. Historical Investigation &amp; Analysis</w:t>
      </w:r>
    </w:p>
    <w:p w14:paraId="7BDF08C6" w14:textId="77777777" w:rsidR="00420A84" w:rsidRPr="00420A84" w:rsidRDefault="00420A84" w:rsidP="00420A84">
      <w:pPr>
        <w:numPr>
          <w:ilvl w:val="0"/>
          <w:numId w:val="1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Conduct detailed forensic reviews of historic financial data, transactions, journals, and balance sheet reconciliations.</w:t>
      </w:r>
    </w:p>
    <w:p w14:paraId="36608539" w14:textId="77777777" w:rsidR="00420A84" w:rsidRPr="00420A84" w:rsidRDefault="00420A84" w:rsidP="00420A84">
      <w:pPr>
        <w:numPr>
          <w:ilvl w:val="0"/>
          <w:numId w:val="1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Identify anomalies, errors, irregularities, or control failures within prior</w:t>
      </w:r>
      <w:r w:rsidRPr="00420A84">
        <w:rPr>
          <w:sz w:val="18"/>
          <w:szCs w:val="20"/>
        </w:rPr>
        <w:noBreakHyphen/>
        <w:t>period accounting.</w:t>
      </w:r>
    </w:p>
    <w:p w14:paraId="2FE3A7C3" w14:textId="77777777" w:rsidR="00420A84" w:rsidRPr="00420A84" w:rsidRDefault="00420A84" w:rsidP="00420A84">
      <w:pPr>
        <w:numPr>
          <w:ilvl w:val="0"/>
          <w:numId w:val="1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Trace and map historic balances, unreconciled items, and unexplained variances.</w:t>
      </w:r>
    </w:p>
    <w:p w14:paraId="4BA7A554" w14:textId="77777777" w:rsidR="00420A84" w:rsidRPr="00420A84" w:rsidRDefault="00420A84" w:rsidP="00420A84">
      <w:pPr>
        <w:numPr>
          <w:ilvl w:val="0"/>
          <w:numId w:val="1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Prepare clear summaries, audit</w:t>
      </w:r>
      <w:r w:rsidRPr="00420A84">
        <w:rPr>
          <w:sz w:val="18"/>
          <w:szCs w:val="20"/>
        </w:rPr>
        <w:noBreakHyphen/>
        <w:t>ready evidence files, and root</w:t>
      </w:r>
      <w:r w:rsidRPr="00420A84">
        <w:rPr>
          <w:sz w:val="18"/>
          <w:szCs w:val="20"/>
        </w:rPr>
        <w:noBreakHyphen/>
        <w:t>cause analysis reports.</w:t>
      </w:r>
    </w:p>
    <w:p w14:paraId="797E57E9" w14:textId="77777777" w:rsidR="00420A84" w:rsidRDefault="00420A84" w:rsidP="00420A84">
      <w:pPr>
        <w:numPr>
          <w:ilvl w:val="0"/>
          <w:numId w:val="1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Work closely with internal teams to verify information and reconstruct audit trails where missing.</w:t>
      </w:r>
    </w:p>
    <w:p w14:paraId="5CB51C7F" w14:textId="77777777" w:rsidR="00420A84" w:rsidRPr="00420A84" w:rsidRDefault="00420A84" w:rsidP="00420A84">
      <w:pPr>
        <w:spacing w:after="0"/>
        <w:ind w:left="720"/>
        <w:rPr>
          <w:sz w:val="18"/>
          <w:szCs w:val="20"/>
        </w:rPr>
      </w:pPr>
    </w:p>
    <w:p w14:paraId="7EFF8206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2. Remediation &amp; Correction</w:t>
      </w:r>
    </w:p>
    <w:p w14:paraId="2B2C0E1A" w14:textId="77777777" w:rsidR="00420A84" w:rsidRPr="00420A84" w:rsidRDefault="00420A84" w:rsidP="00420A84">
      <w:pPr>
        <w:numPr>
          <w:ilvl w:val="0"/>
          <w:numId w:val="2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Recommend and implement corrective accounting entries in line with accounting standards.</w:t>
      </w:r>
    </w:p>
    <w:p w14:paraId="5425C0E7" w14:textId="77777777" w:rsidR="00420A84" w:rsidRPr="00420A84" w:rsidRDefault="00420A84" w:rsidP="00420A84">
      <w:pPr>
        <w:numPr>
          <w:ilvl w:val="0"/>
          <w:numId w:val="2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Clean up and streamline legacy balance sheet accounts, with a focus on ageing items, suspense accounts, and prior-year issues.</w:t>
      </w:r>
    </w:p>
    <w:p w14:paraId="4766465E" w14:textId="77777777" w:rsidR="00420A84" w:rsidRDefault="00420A84" w:rsidP="00420A84">
      <w:pPr>
        <w:numPr>
          <w:ilvl w:val="0"/>
          <w:numId w:val="2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Liaise with external auditors or advisors where needed to validate corrective actions.</w:t>
      </w:r>
    </w:p>
    <w:p w14:paraId="16C6AD94" w14:textId="77777777" w:rsidR="00420A84" w:rsidRPr="00420A84" w:rsidRDefault="00420A84" w:rsidP="00420A84">
      <w:pPr>
        <w:spacing w:after="0"/>
        <w:ind w:left="720"/>
        <w:rPr>
          <w:sz w:val="18"/>
          <w:szCs w:val="20"/>
        </w:rPr>
      </w:pPr>
    </w:p>
    <w:p w14:paraId="39A665EE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3. Process &amp; Controls Redesign</w:t>
      </w:r>
    </w:p>
    <w:p w14:paraId="3FA136E0" w14:textId="77777777" w:rsidR="00420A84" w:rsidRPr="00420A84" w:rsidRDefault="00420A84" w:rsidP="00420A84">
      <w:pPr>
        <w:numPr>
          <w:ilvl w:val="0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Assess current financial processes, systems, and controls to identify weaknesses.</w:t>
      </w:r>
    </w:p>
    <w:p w14:paraId="26C2F9EE" w14:textId="77777777" w:rsidR="00420A84" w:rsidRPr="00420A84" w:rsidRDefault="00420A84" w:rsidP="00420A84">
      <w:pPr>
        <w:numPr>
          <w:ilvl w:val="0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Design and document new, scalable, efficient processes for:</w:t>
      </w:r>
    </w:p>
    <w:p w14:paraId="20FAEF09" w14:textId="77777777" w:rsidR="00420A84" w:rsidRPr="00420A84" w:rsidRDefault="00420A84" w:rsidP="00420A84">
      <w:pPr>
        <w:numPr>
          <w:ilvl w:val="1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Month-end close</w:t>
      </w:r>
    </w:p>
    <w:p w14:paraId="55B1025C" w14:textId="77777777" w:rsidR="00420A84" w:rsidRPr="00420A84" w:rsidRDefault="00420A84" w:rsidP="00420A84">
      <w:pPr>
        <w:numPr>
          <w:ilvl w:val="1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Reconciliation workflows</w:t>
      </w:r>
    </w:p>
    <w:p w14:paraId="02B47850" w14:textId="77777777" w:rsidR="00420A84" w:rsidRPr="00420A84" w:rsidRDefault="00420A84" w:rsidP="00420A84">
      <w:pPr>
        <w:numPr>
          <w:ilvl w:val="1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Approvals and segregation of duties</w:t>
      </w:r>
    </w:p>
    <w:p w14:paraId="60785653" w14:textId="77777777" w:rsidR="00420A84" w:rsidRPr="00420A84" w:rsidRDefault="00420A84" w:rsidP="00420A84">
      <w:pPr>
        <w:numPr>
          <w:ilvl w:val="1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Documentation and audit trails</w:t>
      </w:r>
    </w:p>
    <w:p w14:paraId="03949004" w14:textId="3B60484D" w:rsidR="00420A84" w:rsidRPr="00420A84" w:rsidRDefault="00DD567C" w:rsidP="00420A84">
      <w:pPr>
        <w:numPr>
          <w:ilvl w:val="0"/>
          <w:numId w:val="3"/>
        </w:numPr>
        <w:spacing w:after="0"/>
        <w:rPr>
          <w:sz w:val="18"/>
          <w:szCs w:val="20"/>
        </w:rPr>
      </w:pPr>
      <w:r>
        <w:rPr>
          <w:sz w:val="18"/>
          <w:szCs w:val="20"/>
        </w:rPr>
        <w:t xml:space="preserve">Recommend and </w:t>
      </w:r>
      <w:proofErr w:type="gramStart"/>
      <w:r w:rsidR="00420A84" w:rsidRPr="00420A84">
        <w:rPr>
          <w:sz w:val="18"/>
          <w:szCs w:val="20"/>
        </w:rPr>
        <w:t>Introduce</w:t>
      </w:r>
      <w:proofErr w:type="gramEnd"/>
      <w:r w:rsidR="00420A84" w:rsidRPr="00420A84">
        <w:rPr>
          <w:sz w:val="18"/>
          <w:szCs w:val="20"/>
        </w:rPr>
        <w:t xml:space="preserve"> clear policies, SOPs, checklists, and templates for ongoing use.</w:t>
      </w:r>
    </w:p>
    <w:p w14:paraId="7565961C" w14:textId="5F07BB83" w:rsidR="00420A84" w:rsidRDefault="00420A84" w:rsidP="00420A84">
      <w:pPr>
        <w:numPr>
          <w:ilvl w:val="0"/>
          <w:numId w:val="3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Work with the broader</w:t>
      </w:r>
      <w:r w:rsidR="00DD567C">
        <w:rPr>
          <w:sz w:val="18"/>
          <w:szCs w:val="20"/>
        </w:rPr>
        <w:t xml:space="preserve"> Programme &amp;</w:t>
      </w:r>
      <w:r w:rsidRPr="00420A84">
        <w:rPr>
          <w:sz w:val="18"/>
          <w:szCs w:val="20"/>
        </w:rPr>
        <w:t xml:space="preserve"> finance team to embed new processes and support training.</w:t>
      </w:r>
    </w:p>
    <w:p w14:paraId="496E10B5" w14:textId="77777777" w:rsidR="00420A84" w:rsidRPr="00420A84" w:rsidRDefault="00420A84" w:rsidP="00420A84">
      <w:pPr>
        <w:spacing w:after="0"/>
        <w:ind w:left="720"/>
        <w:rPr>
          <w:sz w:val="18"/>
          <w:szCs w:val="20"/>
        </w:rPr>
      </w:pPr>
    </w:p>
    <w:p w14:paraId="553C93E7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4. Reporting &amp; Stakeholder Communication</w:t>
      </w:r>
    </w:p>
    <w:p w14:paraId="1002D5C5" w14:textId="77777777" w:rsidR="00420A84" w:rsidRPr="00420A84" w:rsidRDefault="00420A84" w:rsidP="00420A84">
      <w:pPr>
        <w:numPr>
          <w:ilvl w:val="0"/>
          <w:numId w:val="4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Provide regular updates to senior leadership on investigation progress, findings, and risks.</w:t>
      </w:r>
    </w:p>
    <w:p w14:paraId="57CF99AB" w14:textId="77777777" w:rsidR="00420A84" w:rsidRPr="00420A84" w:rsidRDefault="00420A84" w:rsidP="00420A84">
      <w:pPr>
        <w:numPr>
          <w:ilvl w:val="0"/>
          <w:numId w:val="4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Communicate complex financial issues in a clear and accessible way for non-finance stakeholders.</w:t>
      </w:r>
    </w:p>
    <w:p w14:paraId="52470A50" w14:textId="77777777" w:rsidR="00420A84" w:rsidRPr="00420A84" w:rsidRDefault="00420A84" w:rsidP="00420A84">
      <w:pPr>
        <w:numPr>
          <w:ilvl w:val="0"/>
          <w:numId w:val="4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Prepare formal reports summarising findings, actions taken, and recommendations for board or audit committee review.</w:t>
      </w:r>
    </w:p>
    <w:p w14:paraId="0A638D10" w14:textId="77777777" w:rsidR="00420A84" w:rsidRPr="00420A84" w:rsidRDefault="00420A84" w:rsidP="00420A84">
      <w:pPr>
        <w:rPr>
          <w:sz w:val="18"/>
          <w:szCs w:val="20"/>
        </w:rPr>
      </w:pPr>
      <w:r w:rsidRPr="00420A84">
        <w:rPr>
          <w:sz w:val="18"/>
          <w:szCs w:val="20"/>
        </w:rPr>
        <w:pict w14:anchorId="6991FFF1">
          <v:rect id="_x0000_i1027" style="width:0;height:1.5pt" o:hralign="center" o:hrstd="t" o:hr="t" fillcolor="#a0a0a0" stroked="f"/>
        </w:pict>
      </w:r>
    </w:p>
    <w:p w14:paraId="282744CE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Skills, Experience &amp; Qualifications</w:t>
      </w:r>
    </w:p>
    <w:p w14:paraId="058749D6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Essential</w:t>
      </w:r>
    </w:p>
    <w:p w14:paraId="322856A8" w14:textId="77777777" w:rsidR="00420A84" w:rsidRP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Recognised accounting qualification (ACA, ACCA, CIMA or equivalent).</w:t>
      </w:r>
    </w:p>
    <w:p w14:paraId="5091428C" w14:textId="77777777" w:rsidR="00420A84" w:rsidRP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Demonstrated experience in forensic accounting, financial investigation, or audit.</w:t>
      </w:r>
    </w:p>
    <w:p w14:paraId="6FB2D4B1" w14:textId="77777777" w:rsidR="00420A84" w:rsidRP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Strong technical accounting knowledge (IFRS/UK GAAP).</w:t>
      </w:r>
    </w:p>
    <w:p w14:paraId="3A96705B" w14:textId="77777777" w:rsidR="00420A84" w:rsidRP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Advanced Excel capability; familiarity with ERP systems and data extraction.</w:t>
      </w:r>
    </w:p>
    <w:p w14:paraId="386115D2" w14:textId="77777777" w:rsidR="00420A84" w:rsidRP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Exceptional analytical ability and attention to detail.</w:t>
      </w:r>
    </w:p>
    <w:p w14:paraId="7F8EED0E" w14:textId="77777777" w:rsidR="00420A84" w:rsidRP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Experience reconstructing financial records or resolving historical accounting issues.</w:t>
      </w:r>
    </w:p>
    <w:p w14:paraId="29293523" w14:textId="77777777" w:rsidR="00420A84" w:rsidRDefault="00420A84" w:rsidP="00420A84">
      <w:pPr>
        <w:numPr>
          <w:ilvl w:val="0"/>
          <w:numId w:val="5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Skilled at explaining complex financial information clearly and concisely.</w:t>
      </w:r>
    </w:p>
    <w:p w14:paraId="43B3BD0B" w14:textId="77777777" w:rsidR="00420A84" w:rsidRDefault="00420A84" w:rsidP="00420A84">
      <w:pPr>
        <w:spacing w:after="0"/>
        <w:ind w:left="720"/>
        <w:rPr>
          <w:sz w:val="18"/>
          <w:szCs w:val="20"/>
        </w:rPr>
      </w:pPr>
    </w:p>
    <w:p w14:paraId="723E7F12" w14:textId="77777777" w:rsidR="00420A84" w:rsidRPr="00420A84" w:rsidRDefault="00420A84" w:rsidP="00420A84">
      <w:pPr>
        <w:spacing w:after="0"/>
        <w:ind w:left="720"/>
        <w:rPr>
          <w:sz w:val="18"/>
          <w:szCs w:val="20"/>
        </w:rPr>
      </w:pPr>
    </w:p>
    <w:p w14:paraId="2CE84DB7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lastRenderedPageBreak/>
        <w:t>Desirable</w:t>
      </w:r>
    </w:p>
    <w:p w14:paraId="66FA42B0" w14:textId="205DE359" w:rsidR="00420A84" w:rsidRPr="00420A84" w:rsidRDefault="00420A84" w:rsidP="00420A84">
      <w:pPr>
        <w:numPr>
          <w:ilvl w:val="0"/>
          <w:numId w:val="6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 xml:space="preserve">Experience </w:t>
      </w:r>
      <w:r w:rsidR="00DD567C">
        <w:rPr>
          <w:sz w:val="18"/>
          <w:szCs w:val="20"/>
        </w:rPr>
        <w:t>of post divestment or transition accounting.</w:t>
      </w:r>
    </w:p>
    <w:p w14:paraId="29DD58A5" w14:textId="77777777" w:rsidR="00420A84" w:rsidRPr="00420A84" w:rsidRDefault="00420A84" w:rsidP="00420A84">
      <w:pPr>
        <w:numPr>
          <w:ilvl w:val="0"/>
          <w:numId w:val="6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Prior involvement in finance transformation or process improvement projects.</w:t>
      </w:r>
    </w:p>
    <w:p w14:paraId="7788A153" w14:textId="72C92FEA" w:rsidR="00420A84" w:rsidRPr="00DD567C" w:rsidRDefault="00420A84" w:rsidP="00DD567C">
      <w:pPr>
        <w:numPr>
          <w:ilvl w:val="0"/>
          <w:numId w:val="6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 xml:space="preserve">Experience working </w:t>
      </w:r>
      <w:r w:rsidR="00DD567C">
        <w:rPr>
          <w:sz w:val="18"/>
          <w:szCs w:val="20"/>
        </w:rPr>
        <w:t>with operational leaders &amp; Stakeholders</w:t>
      </w:r>
      <w:r w:rsidRPr="00420A84">
        <w:rPr>
          <w:sz w:val="18"/>
          <w:szCs w:val="20"/>
        </w:rPr>
        <w:t>.</w:t>
      </w:r>
    </w:p>
    <w:p w14:paraId="4FA1DA3F" w14:textId="77777777" w:rsidR="00420A84" w:rsidRPr="00420A84" w:rsidRDefault="00420A84" w:rsidP="00420A84">
      <w:pPr>
        <w:rPr>
          <w:sz w:val="18"/>
          <w:szCs w:val="20"/>
        </w:rPr>
      </w:pPr>
      <w:r w:rsidRPr="00420A84">
        <w:rPr>
          <w:sz w:val="18"/>
          <w:szCs w:val="20"/>
        </w:rPr>
        <w:pict w14:anchorId="2114A854">
          <v:rect id="_x0000_i1028" style="width:0;height:1.5pt" o:hralign="center" o:hrstd="t" o:hr="t" fillcolor="#a0a0a0" stroked="f"/>
        </w:pict>
      </w:r>
    </w:p>
    <w:p w14:paraId="0F3E8EB6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Key Competencies</w:t>
      </w:r>
    </w:p>
    <w:p w14:paraId="6DF59E34" w14:textId="77777777" w:rsidR="00420A84" w:rsidRPr="00420A84" w:rsidRDefault="00420A84" w:rsidP="00420A84">
      <w:pPr>
        <w:numPr>
          <w:ilvl w:val="0"/>
          <w:numId w:val="7"/>
        </w:numPr>
        <w:spacing w:after="0"/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Integrity &amp; Professional Scepticism</w:t>
      </w:r>
      <w:r w:rsidRPr="00420A84">
        <w:rPr>
          <w:sz w:val="18"/>
          <w:szCs w:val="20"/>
        </w:rPr>
        <w:t xml:space="preserve"> – able to question, challenge, and verify.</w:t>
      </w:r>
    </w:p>
    <w:p w14:paraId="02C312AD" w14:textId="77777777" w:rsidR="00420A84" w:rsidRPr="00420A84" w:rsidRDefault="00420A84" w:rsidP="00420A84">
      <w:pPr>
        <w:numPr>
          <w:ilvl w:val="0"/>
          <w:numId w:val="7"/>
        </w:numPr>
        <w:spacing w:after="0"/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Problem-Solving</w:t>
      </w:r>
      <w:r w:rsidRPr="00420A84">
        <w:rPr>
          <w:sz w:val="18"/>
          <w:szCs w:val="20"/>
        </w:rPr>
        <w:t xml:space="preserve"> – persistent, resourceful, and methodical.</w:t>
      </w:r>
    </w:p>
    <w:p w14:paraId="10B02BFA" w14:textId="77777777" w:rsidR="00420A84" w:rsidRPr="00420A84" w:rsidRDefault="00420A84" w:rsidP="00420A84">
      <w:pPr>
        <w:numPr>
          <w:ilvl w:val="0"/>
          <w:numId w:val="7"/>
        </w:numPr>
        <w:spacing w:after="0"/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Communication</w:t>
      </w:r>
      <w:r w:rsidRPr="00420A84">
        <w:rPr>
          <w:sz w:val="18"/>
          <w:szCs w:val="20"/>
        </w:rPr>
        <w:t xml:space="preserve"> – can translate forensic findings into actionable insights.</w:t>
      </w:r>
    </w:p>
    <w:p w14:paraId="5193C0FB" w14:textId="77777777" w:rsidR="00420A84" w:rsidRPr="00420A84" w:rsidRDefault="00420A84" w:rsidP="00420A84">
      <w:pPr>
        <w:numPr>
          <w:ilvl w:val="0"/>
          <w:numId w:val="7"/>
        </w:numPr>
        <w:spacing w:after="0"/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Organisation &amp; Prioritisation</w:t>
      </w:r>
      <w:r w:rsidRPr="00420A84">
        <w:rPr>
          <w:sz w:val="18"/>
          <w:szCs w:val="20"/>
        </w:rPr>
        <w:t xml:space="preserve"> – manages complex investigations efficiently.</w:t>
      </w:r>
    </w:p>
    <w:p w14:paraId="2C5F3FA4" w14:textId="77777777" w:rsidR="00420A84" w:rsidRPr="00420A84" w:rsidRDefault="00420A84" w:rsidP="00420A84">
      <w:pPr>
        <w:numPr>
          <w:ilvl w:val="0"/>
          <w:numId w:val="7"/>
        </w:numPr>
        <w:spacing w:after="0"/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Collaboration</w:t>
      </w:r>
      <w:r w:rsidRPr="00420A84">
        <w:rPr>
          <w:sz w:val="18"/>
          <w:szCs w:val="20"/>
        </w:rPr>
        <w:t xml:space="preserve"> – works effectively with wider finance and operational teams.</w:t>
      </w:r>
    </w:p>
    <w:p w14:paraId="5D1943FA" w14:textId="77777777" w:rsidR="00420A84" w:rsidRPr="00420A84" w:rsidRDefault="00420A84" w:rsidP="00420A84">
      <w:pPr>
        <w:numPr>
          <w:ilvl w:val="0"/>
          <w:numId w:val="7"/>
        </w:numPr>
        <w:spacing w:after="0"/>
        <w:rPr>
          <w:sz w:val="18"/>
          <w:szCs w:val="20"/>
        </w:rPr>
      </w:pPr>
      <w:r w:rsidRPr="00420A84">
        <w:rPr>
          <w:b/>
          <w:bCs/>
          <w:sz w:val="18"/>
          <w:szCs w:val="20"/>
        </w:rPr>
        <w:t>Confidentiality &amp; Discretion</w:t>
      </w:r>
      <w:r w:rsidRPr="00420A84">
        <w:rPr>
          <w:sz w:val="18"/>
          <w:szCs w:val="20"/>
        </w:rPr>
        <w:t xml:space="preserve"> – handles sensitive information appropriately.</w:t>
      </w:r>
    </w:p>
    <w:p w14:paraId="2D51C003" w14:textId="77777777" w:rsidR="00420A84" w:rsidRPr="00420A84" w:rsidRDefault="00420A84" w:rsidP="00420A84">
      <w:pPr>
        <w:rPr>
          <w:sz w:val="18"/>
          <w:szCs w:val="20"/>
        </w:rPr>
      </w:pPr>
      <w:r w:rsidRPr="00420A84">
        <w:rPr>
          <w:sz w:val="18"/>
          <w:szCs w:val="20"/>
        </w:rPr>
        <w:pict w14:anchorId="308A67F2">
          <v:rect id="_x0000_i1029" style="width:0;height:1.5pt" o:hralign="center" o:hrstd="t" o:hr="t" fillcolor="#a0a0a0" stroked="f"/>
        </w:pict>
      </w:r>
    </w:p>
    <w:p w14:paraId="34400609" w14:textId="77777777" w:rsidR="00420A84" w:rsidRPr="00420A84" w:rsidRDefault="00420A84" w:rsidP="00420A84">
      <w:pPr>
        <w:ind w:left="432"/>
        <w:rPr>
          <w:b/>
          <w:bCs/>
          <w:sz w:val="18"/>
          <w:szCs w:val="20"/>
        </w:rPr>
      </w:pPr>
      <w:r w:rsidRPr="00420A84">
        <w:rPr>
          <w:b/>
          <w:bCs/>
          <w:sz w:val="18"/>
          <w:szCs w:val="20"/>
        </w:rPr>
        <w:t>What Success Looks Like</w:t>
      </w:r>
    </w:p>
    <w:p w14:paraId="17346409" w14:textId="77777777" w:rsidR="00420A84" w:rsidRPr="00420A84" w:rsidRDefault="00420A84" w:rsidP="00420A84">
      <w:pPr>
        <w:numPr>
          <w:ilvl w:val="0"/>
          <w:numId w:val="8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Historic issues fully identified, explained, and resolved.</w:t>
      </w:r>
    </w:p>
    <w:p w14:paraId="4FEE5BCD" w14:textId="77777777" w:rsidR="00420A84" w:rsidRPr="00420A84" w:rsidRDefault="00420A84" w:rsidP="00420A84">
      <w:pPr>
        <w:numPr>
          <w:ilvl w:val="0"/>
          <w:numId w:val="8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Clean, reconciled, auditable financial records.</w:t>
      </w:r>
    </w:p>
    <w:p w14:paraId="06449999" w14:textId="4FE00BB7" w:rsidR="00420A84" w:rsidRPr="00420A84" w:rsidRDefault="00420A84" w:rsidP="00420A84">
      <w:pPr>
        <w:numPr>
          <w:ilvl w:val="0"/>
          <w:numId w:val="8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 xml:space="preserve">Clear, documented, sustainable processes for </w:t>
      </w:r>
      <w:r w:rsidR="00DD567C">
        <w:rPr>
          <w:sz w:val="18"/>
          <w:szCs w:val="20"/>
        </w:rPr>
        <w:t>business aligned to financial reporting.</w:t>
      </w:r>
    </w:p>
    <w:p w14:paraId="10C5390F" w14:textId="77777777" w:rsidR="00420A84" w:rsidRPr="00420A84" w:rsidRDefault="00420A84" w:rsidP="00420A84">
      <w:pPr>
        <w:numPr>
          <w:ilvl w:val="0"/>
          <w:numId w:val="8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Reduced risk exposure and strengthened internal controls.</w:t>
      </w:r>
    </w:p>
    <w:p w14:paraId="792AA9F2" w14:textId="22E0AB08" w:rsidR="00420A84" w:rsidRPr="00420A84" w:rsidRDefault="00420A84" w:rsidP="00420A84">
      <w:pPr>
        <w:numPr>
          <w:ilvl w:val="0"/>
          <w:numId w:val="8"/>
        </w:numPr>
        <w:spacing w:after="0"/>
        <w:rPr>
          <w:sz w:val="18"/>
          <w:szCs w:val="20"/>
        </w:rPr>
      </w:pPr>
      <w:r w:rsidRPr="00420A84">
        <w:rPr>
          <w:sz w:val="18"/>
          <w:szCs w:val="20"/>
        </w:rPr>
        <w:t>Improved confidence from leadership</w:t>
      </w:r>
      <w:r w:rsidR="00DD567C">
        <w:rPr>
          <w:sz w:val="18"/>
          <w:szCs w:val="20"/>
        </w:rPr>
        <w:t xml:space="preserve"> </w:t>
      </w:r>
      <w:r w:rsidRPr="00420A84">
        <w:rPr>
          <w:sz w:val="18"/>
          <w:szCs w:val="20"/>
        </w:rPr>
        <w:t>and stakeholders.</w:t>
      </w:r>
    </w:p>
    <w:p w14:paraId="68CFE840" w14:textId="77777777" w:rsidR="00420A84" w:rsidRDefault="00420A84"/>
    <w:sectPr w:rsidR="00420A84" w:rsidSect="00420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D7A"/>
    <w:multiLevelType w:val="multilevel"/>
    <w:tmpl w:val="47BE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62408"/>
    <w:multiLevelType w:val="multilevel"/>
    <w:tmpl w:val="02BE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775BB"/>
    <w:multiLevelType w:val="multilevel"/>
    <w:tmpl w:val="946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B1C81"/>
    <w:multiLevelType w:val="multilevel"/>
    <w:tmpl w:val="4A86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A66AC"/>
    <w:multiLevelType w:val="multilevel"/>
    <w:tmpl w:val="50FE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B0D27"/>
    <w:multiLevelType w:val="multilevel"/>
    <w:tmpl w:val="A90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826BE"/>
    <w:multiLevelType w:val="multilevel"/>
    <w:tmpl w:val="FD2C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541B9"/>
    <w:multiLevelType w:val="multilevel"/>
    <w:tmpl w:val="27F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380348">
    <w:abstractNumId w:val="6"/>
  </w:num>
  <w:num w:numId="2" w16cid:durableId="1782677268">
    <w:abstractNumId w:val="0"/>
  </w:num>
  <w:num w:numId="3" w16cid:durableId="1509906698">
    <w:abstractNumId w:val="7"/>
  </w:num>
  <w:num w:numId="4" w16cid:durableId="2134054280">
    <w:abstractNumId w:val="1"/>
  </w:num>
  <w:num w:numId="5" w16cid:durableId="1666588324">
    <w:abstractNumId w:val="2"/>
  </w:num>
  <w:num w:numId="6" w16cid:durableId="1096632129">
    <w:abstractNumId w:val="3"/>
  </w:num>
  <w:num w:numId="7" w16cid:durableId="1207450235">
    <w:abstractNumId w:val="5"/>
  </w:num>
  <w:num w:numId="8" w16cid:durableId="158953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4"/>
    <w:rsid w:val="00420A84"/>
    <w:rsid w:val="00507630"/>
    <w:rsid w:val="00DD567C"/>
    <w:rsid w:val="00F9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9EE0"/>
  <w15:chartTrackingRefBased/>
  <w15:docId w15:val="{99D0CB7A-0E6B-4876-A140-ACE6149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84"/>
    <w:pPr>
      <w:spacing w:line="259" w:lineRule="auto"/>
    </w:pPr>
    <w:rPr>
      <w:rFonts w:ascii="Work Sans Light" w:hAnsi="Work Sans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474</Words>
  <Characters>3362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Greaves</dc:creator>
  <cp:keywords/>
  <dc:description/>
  <cp:lastModifiedBy>Julian Greaves</cp:lastModifiedBy>
  <cp:revision>1</cp:revision>
  <dcterms:created xsi:type="dcterms:W3CDTF">2026-02-03T16:43:00Z</dcterms:created>
  <dcterms:modified xsi:type="dcterms:W3CDTF">2026-02-04T08:47:00Z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-1317214014</vt:i4>
  </property>
  <property fmtid="{D5CDD505-2E9C-101B-9397-08002B2CF9AE}" pid="3" name="_NewReviewCycle">
    <vt:lpwstr/>
  </property>
  <property fmtid="{D5CDD505-2E9C-101B-9397-08002B2CF9AE}" pid="4" name="_EmailSubject">
    <vt:lpwstr>Forensic Accountant JD - Thor</vt:lpwstr>
  </property>
  <property fmtid="{D5CDD505-2E9C-101B-9397-08002B2CF9AE}" pid="5" name="_AuthorEmail">
    <vt:lpwstr>Julian.Greaves@scc.com</vt:lpwstr>
  </property>
  <property fmtid="{D5CDD505-2E9C-101B-9397-08002B2CF9AE}" pid="6" name="_AuthorEmailDisplayName">
    <vt:lpwstr>Julian Greaves</vt:lpwstr>
  </property>
</Properties>
</file>