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75AEA6" w14:textId="77777777" w:rsidR="005E51D3" w:rsidRPr="00F36561" w:rsidRDefault="00BA6258">
      <w:pPr>
        <w:jc w:val="right"/>
      </w:pPr>
      <w:r w:rsidRPr="00F36561">
        <w:rPr>
          <w:noProof/>
        </w:rPr>
        <w:drawing>
          <wp:anchor distT="0" distB="0" distL="114300" distR="114300" simplePos="0" relativeHeight="251657728" behindDoc="0" locked="0" layoutInCell="1" allowOverlap="1" wp14:anchorId="59454AC3" wp14:editId="52520DC7">
            <wp:simplePos x="0" y="0"/>
            <wp:positionH relativeFrom="column">
              <wp:posOffset>4434840</wp:posOffset>
            </wp:positionH>
            <wp:positionV relativeFrom="paragraph">
              <wp:posOffset>-643890</wp:posOffset>
            </wp:positionV>
            <wp:extent cx="1704340" cy="643890"/>
            <wp:effectExtent l="0" t="0" r="0" b="0"/>
            <wp:wrapNone/>
            <wp:docPr id="2" name="Picture 1" descr="A black and white logo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white logo&#10;&#10;Description automatically generated with low confidence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:rsidRPr="00F36561" w14:paraId="3066D5FC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FC95" w14:textId="77777777" w:rsidR="005E51D3" w:rsidRPr="00F36561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>Job</w:t>
            </w:r>
            <w:r w:rsidR="0091261A" w:rsidRPr="00F36561">
              <w:rPr>
                <w:color w:val="FFFFFF"/>
                <w:sz w:val="20"/>
                <w:szCs w:val="20"/>
              </w:rPr>
              <w:t xml:space="preserve"> Title 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B7A6" w14:textId="3CFFFE94" w:rsidR="005E51D3" w:rsidRPr="00F36561" w:rsidRDefault="005652D4" w:rsidP="00DD41CC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Principal GRC Consultant</w:t>
            </w:r>
          </w:p>
          <w:p w14:paraId="1D6114C7" w14:textId="77777777" w:rsidR="00DD41CC" w:rsidRPr="00F36561" w:rsidRDefault="00DD41CC" w:rsidP="00DD41CC">
            <w:pPr>
              <w:spacing w:after="0"/>
              <w:rPr>
                <w:sz w:val="20"/>
                <w:szCs w:val="20"/>
              </w:rPr>
            </w:pPr>
          </w:p>
        </w:tc>
      </w:tr>
      <w:tr w:rsidR="005E51D3" w:rsidRPr="00F36561" w14:paraId="38C72580" w14:textId="77777777" w:rsidTr="00443DDF">
        <w:trPr>
          <w:trHeight w:val="4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E728" w14:textId="77777777" w:rsidR="005E51D3" w:rsidRPr="00F36561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>Function &amp; Dept.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D5BA" w14:textId="129ABD77" w:rsidR="005E51D3" w:rsidRPr="00F36561" w:rsidRDefault="005652D4">
            <w:pPr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Cyber</w:t>
            </w:r>
          </w:p>
        </w:tc>
      </w:tr>
      <w:tr w:rsidR="005E51D3" w:rsidRPr="00F36561" w14:paraId="175C25AA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66CAD" w14:textId="77777777" w:rsidR="005E51D3" w:rsidRPr="00F36561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>Team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0622" w14:textId="759A1743" w:rsidR="005E51D3" w:rsidRPr="00F36561" w:rsidRDefault="005652D4" w:rsidP="003D5730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Cyber</w:t>
            </w:r>
          </w:p>
        </w:tc>
      </w:tr>
      <w:tr w:rsidR="005E51D3" w:rsidRPr="00F36561" w14:paraId="5DFBB7A3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A008" w14:textId="77777777" w:rsidR="005E51D3" w:rsidRPr="00F36561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>Reports to</w:t>
            </w:r>
          </w:p>
          <w:p w14:paraId="1C91325E" w14:textId="77777777" w:rsidR="005E51D3" w:rsidRPr="00F36561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035D" w14:textId="532488E3" w:rsidR="005E51D3" w:rsidRPr="00F36561" w:rsidRDefault="005652D4" w:rsidP="00443DDF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Cyber Operations Director</w:t>
            </w:r>
          </w:p>
        </w:tc>
      </w:tr>
      <w:tr w:rsidR="005E51D3" w:rsidRPr="00F36561" w14:paraId="6CAAE27B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0D28A" w14:textId="77777777" w:rsidR="005E51D3" w:rsidRPr="00F36561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>Job Family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C84F" w14:textId="2E91D410" w:rsidR="005E51D3" w:rsidRPr="002E31F1" w:rsidRDefault="002E31F1">
            <w:pPr>
              <w:spacing w:after="0"/>
              <w:rPr>
                <w:sz w:val="20"/>
                <w:szCs w:val="20"/>
              </w:rPr>
            </w:pPr>
            <w:r w:rsidRPr="002E31F1">
              <w:rPr>
                <w:sz w:val="20"/>
                <w:szCs w:val="20"/>
              </w:rPr>
              <w:t>Cyber Operations</w:t>
            </w:r>
          </w:p>
          <w:p w14:paraId="0B663FD1" w14:textId="77777777" w:rsidR="005E51D3" w:rsidRPr="00F36561" w:rsidRDefault="005E51D3">
            <w:pPr>
              <w:spacing w:after="0"/>
              <w:rPr>
                <w:sz w:val="20"/>
                <w:szCs w:val="20"/>
                <w:highlight w:val="yellow"/>
              </w:rPr>
            </w:pPr>
          </w:p>
        </w:tc>
      </w:tr>
      <w:tr w:rsidR="005E51D3" w:rsidRPr="00F36561" w14:paraId="66644F65" w14:textId="77777777" w:rsidTr="00443D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734E" w14:textId="77777777" w:rsidR="005E51D3" w:rsidRPr="00F36561" w:rsidRDefault="003D5730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>Job Level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76375" w14:textId="77777777" w:rsidR="005E51D3" w:rsidRPr="00F36561" w:rsidRDefault="005E51D3" w:rsidP="002F0803">
            <w:pPr>
              <w:spacing w:after="0"/>
              <w:rPr>
                <w:sz w:val="20"/>
                <w:szCs w:val="20"/>
                <w:highlight w:val="yellow"/>
              </w:rPr>
            </w:pPr>
          </w:p>
          <w:p w14:paraId="576F5D8A" w14:textId="7DB2DF82" w:rsidR="002F0803" w:rsidRPr="00F36561" w:rsidRDefault="002E31F1" w:rsidP="002F0803">
            <w:pPr>
              <w:spacing w:after="0"/>
              <w:rPr>
                <w:sz w:val="20"/>
                <w:szCs w:val="20"/>
                <w:highlight w:val="yellow"/>
              </w:rPr>
            </w:pPr>
            <w:r w:rsidRPr="002E31F1">
              <w:rPr>
                <w:sz w:val="20"/>
                <w:szCs w:val="20"/>
              </w:rPr>
              <w:t>Level 5</w:t>
            </w:r>
          </w:p>
        </w:tc>
      </w:tr>
      <w:tr w:rsidR="005E51D3" w:rsidRPr="00F36561" w14:paraId="12127D65" w14:textId="77777777" w:rsidTr="00443DDF">
        <w:trPr>
          <w:trHeight w:val="3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D4D9" w14:textId="77777777" w:rsidR="005E51D3" w:rsidRPr="00F36561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056045AD" w14:textId="77777777" w:rsidR="005E51D3" w:rsidRPr="00F36561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595DC434" w14:textId="77777777" w:rsidR="005E51D3" w:rsidRPr="00F36561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7D3CEE3B" w14:textId="77777777" w:rsidR="005E51D3" w:rsidRPr="00F36561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4A3A" w14:textId="77777777" w:rsidR="00FC4A2C" w:rsidRPr="00F36561" w:rsidRDefault="00FC4A2C" w:rsidP="00FC4A2C">
            <w:pPr>
              <w:spacing w:after="0"/>
              <w:rPr>
                <w:rFonts w:cs="Calibri"/>
                <w:sz w:val="20"/>
                <w:szCs w:val="20"/>
              </w:rPr>
            </w:pPr>
            <w:r w:rsidRPr="00F36561">
              <w:rPr>
                <w:rFonts w:cs="Calibri"/>
                <w:sz w:val="20"/>
                <w:szCs w:val="20"/>
              </w:rPr>
              <w:t>SCC is building a serious GRC consulting capability not a bolt-on, but a practice designed to last. We want someone who can shape it from the inside: influence how we work, who we hire, and what we stand for in the market.</w:t>
            </w:r>
          </w:p>
          <w:p w14:paraId="13DA5453" w14:textId="77777777" w:rsidR="00FC4A2C" w:rsidRPr="00F36561" w:rsidRDefault="00FC4A2C" w:rsidP="00FC4A2C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09246858" w14:textId="77777777" w:rsidR="00FC4A2C" w:rsidRPr="00F36561" w:rsidRDefault="00FC4A2C" w:rsidP="00FC4A2C">
            <w:pPr>
              <w:spacing w:after="0"/>
              <w:rPr>
                <w:rFonts w:cs="Calibri"/>
                <w:sz w:val="20"/>
                <w:szCs w:val="20"/>
              </w:rPr>
            </w:pPr>
            <w:r w:rsidRPr="00F36561">
              <w:rPr>
                <w:rFonts w:cs="Calibri"/>
                <w:sz w:val="20"/>
                <w:szCs w:val="20"/>
              </w:rPr>
              <w:t xml:space="preserve">The challenge is real. Clients are navigating rapidly evolving regulatory environments, boards that need cyber risk explained in business terms, and a threat landscape that AI is making harder to predict. Frameworks and controls matter but what clients </w:t>
            </w:r>
            <w:proofErr w:type="gramStart"/>
            <w:r w:rsidRPr="00F36561">
              <w:rPr>
                <w:rFonts w:cs="Calibri"/>
                <w:sz w:val="20"/>
                <w:szCs w:val="20"/>
              </w:rPr>
              <w:t>actually need</w:t>
            </w:r>
            <w:proofErr w:type="gramEnd"/>
            <w:r w:rsidRPr="00F36561">
              <w:rPr>
                <w:rFonts w:cs="Calibri"/>
                <w:sz w:val="20"/>
                <w:szCs w:val="20"/>
              </w:rPr>
              <w:t xml:space="preserve"> is someone who can think clearly under complexity and lead others to better decisions.</w:t>
            </w:r>
          </w:p>
          <w:p w14:paraId="207E41F3" w14:textId="77777777" w:rsidR="00FC4A2C" w:rsidRPr="00F36561" w:rsidRDefault="00FC4A2C" w:rsidP="00FC4A2C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4C3A034" w14:textId="39E1A4DB" w:rsidR="00FC4A2C" w:rsidRPr="00F36561" w:rsidRDefault="00FC4A2C" w:rsidP="00FC4A2C">
            <w:pPr>
              <w:spacing w:after="0"/>
              <w:rPr>
                <w:rFonts w:cs="Calibri"/>
                <w:sz w:val="20"/>
                <w:szCs w:val="20"/>
              </w:rPr>
            </w:pPr>
            <w:r w:rsidRPr="00F36561">
              <w:rPr>
                <w:rFonts w:cs="Calibri"/>
                <w:sz w:val="20"/>
                <w:szCs w:val="20"/>
              </w:rPr>
              <w:t>This is a principal-level role in the truest sense. The work is advisory, often ambiguous, and always consequential.</w:t>
            </w:r>
          </w:p>
          <w:p w14:paraId="00C8D026" w14:textId="77777777" w:rsidR="00E77723" w:rsidRPr="00F36561" w:rsidRDefault="00E77723" w:rsidP="00FC4A2C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A3AD108" w14:textId="77777777" w:rsidR="00E77723" w:rsidRPr="00F36561" w:rsidRDefault="00E77723" w:rsidP="00E77723">
            <w:pPr>
              <w:spacing w:after="0"/>
              <w:rPr>
                <w:rFonts w:cs="Calibri"/>
                <w:sz w:val="20"/>
                <w:szCs w:val="20"/>
              </w:rPr>
            </w:pPr>
            <w:r w:rsidRPr="00F36561">
              <w:rPr>
                <w:rFonts w:cs="Calibri"/>
                <w:sz w:val="20"/>
                <w:szCs w:val="20"/>
              </w:rPr>
              <w:t>You will lead GRC engagements with clients across sectors — from initial scoping through to board-ready outputs. That means running risk assessments and maturity reviews, designing governance frameworks and control environments, supporting compliance programmes, and translating regulatory complexity into practical roadmaps.</w:t>
            </w:r>
          </w:p>
          <w:p w14:paraId="4B38F723" w14:textId="77777777" w:rsidR="00E77723" w:rsidRPr="00F36561" w:rsidRDefault="00E77723" w:rsidP="00E7772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1D720AE8" w14:textId="77777777" w:rsidR="00E77723" w:rsidRPr="00F36561" w:rsidRDefault="00E77723" w:rsidP="00E77723">
            <w:pPr>
              <w:spacing w:after="0"/>
              <w:rPr>
                <w:rFonts w:cs="Calibri"/>
                <w:sz w:val="20"/>
                <w:szCs w:val="20"/>
              </w:rPr>
            </w:pPr>
            <w:r w:rsidRPr="00F36561">
              <w:rPr>
                <w:rFonts w:cs="Calibri"/>
                <w:sz w:val="20"/>
                <w:szCs w:val="20"/>
              </w:rPr>
              <w:t>You will also work alongside SCC's sales and architecture teams to shape opportunities and strengthen proposals. Over time, you will help define the practice itself: its methods, its talent, and how it grows.</w:t>
            </w:r>
          </w:p>
          <w:p w14:paraId="0A6A7CF5" w14:textId="77777777" w:rsidR="00E77723" w:rsidRPr="00F36561" w:rsidRDefault="00E77723" w:rsidP="00E77723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D21C442" w14:textId="636DE802" w:rsidR="00E77723" w:rsidRPr="00F36561" w:rsidRDefault="00E77723" w:rsidP="00E77723">
            <w:pPr>
              <w:spacing w:after="0"/>
              <w:rPr>
                <w:rFonts w:cs="Calibri"/>
                <w:sz w:val="20"/>
                <w:szCs w:val="20"/>
              </w:rPr>
            </w:pPr>
            <w:r w:rsidRPr="00F36561">
              <w:rPr>
                <w:rFonts w:cs="Calibri"/>
                <w:sz w:val="20"/>
                <w:szCs w:val="20"/>
              </w:rPr>
              <w:t>The day-to-day will move between board-level risk discussions and detailed control planning. You need to be equally comfortable in both.</w:t>
            </w:r>
          </w:p>
          <w:p w14:paraId="258C4A7E" w14:textId="77777777" w:rsidR="005E51D3" w:rsidRPr="00F36561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:rsidRPr="00F36561" w14:paraId="75E54079" w14:textId="77777777" w:rsidTr="00443DDF">
        <w:trPr>
          <w:trHeight w:val="356"/>
        </w:trPr>
        <w:tc>
          <w:tcPr>
            <w:tcW w:w="223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5951" w14:textId="77777777" w:rsidR="005E51D3" w:rsidRPr="00F36561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5929" w14:textId="77777777" w:rsidR="005E51D3" w:rsidRPr="00F36561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:rsidRPr="00F36561" w14:paraId="516D1A1B" w14:textId="77777777" w:rsidTr="000973A6">
        <w:tc>
          <w:tcPr>
            <w:tcW w:w="90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6634" w14:textId="77777777" w:rsidR="005E51D3" w:rsidRPr="00F36561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Key Responsibilities </w:t>
            </w:r>
          </w:p>
          <w:p w14:paraId="2648C9A9" w14:textId="77777777" w:rsidR="005E51D3" w:rsidRPr="00F36561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07572D" w:rsidRPr="00F36561" w14:paraId="54DA1930" w14:textId="77777777" w:rsidTr="003D5730">
        <w:trPr>
          <w:trHeight w:val="2783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CA6D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Help define and shape SCC’s GRC go-to-market strategy, including future service offerings, client propositions and delivery approach </w:t>
            </w:r>
          </w:p>
          <w:p w14:paraId="537F6DC5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Lead GRC consulting engagements for clients across a range of sectors, ensuring high-quality outcomes and practical recommendations </w:t>
            </w:r>
          </w:p>
          <w:p w14:paraId="5AA304EB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Act as a subject matter expert across recognised frameworks and standards such as ISO 27001, NIST, NCSC CAF and Defence Cyber Certification requirements </w:t>
            </w:r>
          </w:p>
          <w:p w14:paraId="3B0089DB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Design and implement governance frameworks, policies, processes and controls that help clients manage cyber risk effectively </w:t>
            </w:r>
          </w:p>
          <w:p w14:paraId="1EB57246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Lead cyber risk assessments, maturity reviews and gap analyses, translating findings into clear improvement plans and business-aligned roadmaps </w:t>
            </w:r>
          </w:p>
          <w:p w14:paraId="31EDA77F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Support compliance programmes, audit readiness activity and certification preparation for clients </w:t>
            </w:r>
          </w:p>
          <w:p w14:paraId="053F723B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Provide expert input into bids, proposals, client presentations and solution design </w:t>
            </w:r>
          </w:p>
          <w:p w14:paraId="6E0DF2A9" w14:textId="77777777" w:rsidR="00C60756" w:rsidRPr="00F36561" w:rsidRDefault="00C60756" w:rsidP="00C60756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lastRenderedPageBreak/>
              <w:t>Help define the future growth and hiring strategy for the GRC capability, including mentoring and supporting future consultants </w:t>
            </w:r>
          </w:p>
          <w:p w14:paraId="618F631C" w14:textId="185AD155" w:rsidR="0007572D" w:rsidRPr="00F36561" w:rsidRDefault="00C60756" w:rsidP="00025D2A">
            <w:pPr>
              <w:numPr>
                <w:ilvl w:val="0"/>
                <w:numId w:val="12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Engage confidently with senior stakeholders, explaining cyber risk and compliance issues clearly, with relevance and actionable </w:t>
            </w:r>
          </w:p>
        </w:tc>
      </w:tr>
      <w:tr w:rsidR="0007572D" w:rsidRPr="00F36561" w14:paraId="407F5EAE" w14:textId="77777777" w:rsidTr="00443DDF"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357B" w14:textId="77777777" w:rsidR="0007572D" w:rsidRPr="00F36561" w:rsidRDefault="0007572D" w:rsidP="0007572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90DE" w14:textId="77777777" w:rsidR="0007572D" w:rsidRPr="00F36561" w:rsidRDefault="0007572D" w:rsidP="0007572D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07572D" w:rsidRPr="00F36561" w14:paraId="5C1CF142" w14:textId="77777777" w:rsidTr="003D5730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FE5E" w14:textId="77777777" w:rsidR="0007572D" w:rsidRPr="00F36561" w:rsidRDefault="0007572D" w:rsidP="0007572D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Person Specification </w:t>
            </w:r>
          </w:p>
          <w:p w14:paraId="0AAE4F18" w14:textId="77777777" w:rsidR="0007572D" w:rsidRPr="00F36561" w:rsidRDefault="0007572D" w:rsidP="0007572D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07572D" w:rsidRPr="00F36561" w14:paraId="5D1149E2" w14:textId="77777777" w:rsidTr="003D5730">
        <w:trPr>
          <w:trHeight w:val="298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5A2B" w14:textId="77777777" w:rsidR="000D0573" w:rsidRPr="00F36561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Strong experience in Governance, Risk and Compliance, ideally within cyber security, information security or technology risk </w:t>
            </w:r>
          </w:p>
          <w:p w14:paraId="0859D035" w14:textId="77777777" w:rsidR="000D0573" w:rsidRPr="00F36561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Good working knowledge of recognised frameworks and standards such as ISO 27001, NIST, NCSC CAF, Cyber Essentials and related assurance or certification schemes </w:t>
            </w:r>
          </w:p>
          <w:p w14:paraId="789537A6" w14:textId="77777777" w:rsidR="000D0573" w:rsidRPr="00F36561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Experience leading risk assessments, control reviews, audit preparation, compliance programmes or security maturity assessments </w:t>
            </w:r>
          </w:p>
          <w:p w14:paraId="0F84D691" w14:textId="77777777" w:rsidR="000D0573" w:rsidRPr="00F36561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Ability to advise senior stakeholders and translate technical or regulatory requirements into practical business actions </w:t>
            </w:r>
          </w:p>
          <w:p w14:paraId="76282481" w14:textId="77777777" w:rsidR="000D0573" w:rsidRPr="00F36561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Previous consulting, advisory or client-facing delivery experience would be highly beneficial </w:t>
            </w:r>
          </w:p>
          <w:p w14:paraId="7D0D7307" w14:textId="77777777" w:rsidR="000D0573" w:rsidRPr="00F36561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Strong written and verbal communication skills, including the ability to produce clear reports, recommendations and executive-level briefings </w:t>
            </w:r>
          </w:p>
          <w:p w14:paraId="0802D1A7" w14:textId="77777777" w:rsidR="000D0573" w:rsidRDefault="000D0573" w:rsidP="000D0573">
            <w:pPr>
              <w:numPr>
                <w:ilvl w:val="0"/>
                <w:numId w:val="21"/>
              </w:num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Confidence working at both strategic and practical levels, from board-level risk discussions through to detailed control improvement planning </w:t>
            </w:r>
          </w:p>
          <w:p w14:paraId="32EA1952" w14:textId="77777777" w:rsidR="006621A7" w:rsidRPr="006621A7" w:rsidRDefault="006621A7" w:rsidP="006621A7">
            <w:pPr>
              <w:numPr>
                <w:ilvl w:val="0"/>
                <w:numId w:val="21"/>
              </w:numPr>
              <w:tabs>
                <w:tab w:val="num" w:pos="720"/>
              </w:tabs>
              <w:spacing w:after="0"/>
              <w:rPr>
                <w:sz w:val="20"/>
                <w:szCs w:val="20"/>
              </w:rPr>
            </w:pPr>
            <w:r w:rsidRPr="006621A7">
              <w:rPr>
                <w:sz w:val="20"/>
                <w:szCs w:val="20"/>
              </w:rPr>
              <w:t>To have already achieved SC (Security Clearance) or willingness to undergo the process for SC Clearance.  </w:t>
            </w:r>
          </w:p>
          <w:p w14:paraId="13619178" w14:textId="3CD9AAFF" w:rsidR="00A17EA8" w:rsidRPr="006621A7" w:rsidRDefault="006621A7" w:rsidP="006621A7">
            <w:pPr>
              <w:numPr>
                <w:ilvl w:val="0"/>
                <w:numId w:val="21"/>
              </w:numPr>
              <w:tabs>
                <w:tab w:val="num" w:pos="720"/>
              </w:tabs>
              <w:spacing w:after="0"/>
              <w:rPr>
                <w:sz w:val="20"/>
                <w:szCs w:val="20"/>
              </w:rPr>
            </w:pPr>
            <w:r w:rsidRPr="006621A7">
              <w:rPr>
                <w:sz w:val="20"/>
                <w:szCs w:val="20"/>
              </w:rPr>
              <w:t>Ideally hold or be working towards recognised Information Security qualifications (e.g., CISSP (Certified Information Systems Security Professional), CISM, ISO 27001 Lead Implementer, CISSP ISSAP)</w:t>
            </w:r>
            <w:r w:rsidR="002C3606">
              <w:rPr>
                <w:sz w:val="20"/>
                <w:szCs w:val="20"/>
              </w:rPr>
              <w:t xml:space="preserve">, </w:t>
            </w:r>
            <w:r w:rsidR="002C3606" w:rsidRPr="002C3606">
              <w:rPr>
                <w:sz w:val="20"/>
                <w:szCs w:val="20"/>
              </w:rPr>
              <w:t>NCSC Practitioner</w:t>
            </w:r>
            <w:r w:rsidRPr="006621A7">
              <w:rPr>
                <w:sz w:val="20"/>
                <w:szCs w:val="20"/>
              </w:rPr>
              <w:t>.  </w:t>
            </w:r>
          </w:p>
          <w:p w14:paraId="5D604AE4" w14:textId="77777777" w:rsidR="0007572D" w:rsidRPr="00F36561" w:rsidRDefault="0007572D" w:rsidP="0007572D">
            <w:pPr>
              <w:pStyle w:val="ListParagraph"/>
              <w:rPr>
                <w:sz w:val="20"/>
                <w:szCs w:val="20"/>
              </w:rPr>
            </w:pPr>
          </w:p>
          <w:p w14:paraId="5225E578" w14:textId="77777777" w:rsidR="0007572D" w:rsidRPr="00F36561" w:rsidRDefault="0007572D" w:rsidP="0007572D">
            <w:pPr>
              <w:spacing w:after="0"/>
              <w:rPr>
                <w:sz w:val="20"/>
                <w:szCs w:val="20"/>
              </w:rPr>
            </w:pPr>
          </w:p>
          <w:p w14:paraId="12E101DD" w14:textId="77777777" w:rsidR="0007572D" w:rsidRPr="00F36561" w:rsidRDefault="0007572D" w:rsidP="0007572D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B4C51B1" w14:textId="77777777" w:rsidR="00887598" w:rsidRPr="00F36561" w:rsidRDefault="00887598" w:rsidP="00887598">
      <w:pPr>
        <w:spacing w:after="0"/>
        <w:rPr>
          <w:vanish/>
        </w:rPr>
      </w:pPr>
      <w:bookmarkStart w:id="0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:rsidRPr="00F36561" w14:paraId="11128DF0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F766" w14:textId="77777777" w:rsidR="0043394D" w:rsidRPr="00F36561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DE6E2" w14:textId="77777777" w:rsidR="0043394D" w:rsidRPr="00F36561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5C58" w14:textId="77777777" w:rsidR="0043394D" w:rsidRPr="00F36561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798E" w14:textId="77777777" w:rsidR="0043394D" w:rsidRPr="00F36561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1167" w14:textId="77777777" w:rsidR="0043394D" w:rsidRPr="00F36561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36561"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:rsidRPr="00F36561" w14:paraId="187620B5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BEADC" w14:textId="77777777" w:rsidR="0043394D" w:rsidRPr="00F36561" w:rsidRDefault="0043394D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B605" w14:textId="77777777" w:rsidR="0043394D" w:rsidRPr="00F36561" w:rsidRDefault="00443DDF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84DB" w14:textId="77777777" w:rsidR="0043394D" w:rsidRPr="00F36561" w:rsidRDefault="0043394D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9163" w14:textId="77777777" w:rsidR="0043394D" w:rsidRPr="00F36561" w:rsidRDefault="0043394D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6CEA" w14:textId="77777777" w:rsidR="0043394D" w:rsidRPr="00F36561" w:rsidRDefault="00443DDF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November 2023 </w:t>
            </w:r>
          </w:p>
        </w:tc>
      </w:tr>
      <w:tr w:rsidR="00732EE6" w:rsidRPr="00F36561" w14:paraId="3D0496C6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6F1D" w14:textId="77777777" w:rsidR="00732EE6" w:rsidRPr="00F36561" w:rsidRDefault="00732EE6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2.0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5738" w14:textId="77777777" w:rsidR="00732EE6" w:rsidRPr="00F36561" w:rsidRDefault="00732EE6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March 2024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D536" w14:textId="77777777" w:rsidR="00732EE6" w:rsidRPr="00F36561" w:rsidRDefault="00732EE6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Formatting of cells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589A" w14:textId="77777777" w:rsidR="00732EE6" w:rsidRPr="00F36561" w:rsidRDefault="00732EE6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D993" w14:textId="77777777" w:rsidR="00732EE6" w:rsidRPr="00F36561" w:rsidRDefault="00732EE6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 xml:space="preserve">March 2024 </w:t>
            </w:r>
          </w:p>
        </w:tc>
      </w:tr>
      <w:tr w:rsidR="00E637A3" w:rsidRPr="00F36561" w14:paraId="0F18AD86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F082" w14:textId="77777777" w:rsidR="00E637A3" w:rsidRPr="00F36561" w:rsidRDefault="00E637A3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3.0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AF79" w14:textId="77777777" w:rsidR="00E637A3" w:rsidRPr="00F36561" w:rsidRDefault="00E637A3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March 2026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A5B9" w14:textId="77777777" w:rsidR="00E637A3" w:rsidRPr="00F36561" w:rsidRDefault="00E637A3" w:rsidP="0043394D">
            <w:pPr>
              <w:spacing w:after="0"/>
              <w:rPr>
                <w:sz w:val="20"/>
                <w:szCs w:val="20"/>
              </w:rPr>
            </w:pPr>
            <w:r w:rsidRPr="00F36561">
              <w:rPr>
                <w:sz w:val="20"/>
                <w:szCs w:val="20"/>
              </w:rPr>
              <w:t>Re-formatted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9249" w14:textId="77777777" w:rsidR="00E637A3" w:rsidRPr="00F36561" w:rsidRDefault="00E637A3" w:rsidP="0043394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5B976" w14:textId="77777777" w:rsidR="00E637A3" w:rsidRPr="00F36561" w:rsidRDefault="00E637A3" w:rsidP="0043394D">
            <w:pPr>
              <w:spacing w:after="0"/>
              <w:rPr>
                <w:sz w:val="20"/>
                <w:szCs w:val="20"/>
              </w:rPr>
            </w:pPr>
          </w:p>
        </w:tc>
      </w:tr>
      <w:bookmarkEnd w:id="0"/>
    </w:tbl>
    <w:p w14:paraId="40C5B65C" w14:textId="77777777" w:rsidR="005E51D3" w:rsidRPr="00F36561" w:rsidRDefault="005E51D3">
      <w:pPr>
        <w:rPr>
          <w:sz w:val="20"/>
          <w:szCs w:val="20"/>
        </w:rPr>
      </w:pPr>
    </w:p>
    <w:p w14:paraId="7BF1C89A" w14:textId="77777777" w:rsidR="005E51D3" w:rsidRPr="00F36561" w:rsidRDefault="005E51D3">
      <w:pPr>
        <w:rPr>
          <w:sz w:val="20"/>
          <w:szCs w:val="20"/>
        </w:rPr>
      </w:pPr>
    </w:p>
    <w:p w14:paraId="05A9AC57" w14:textId="77777777" w:rsidR="005E51D3" w:rsidRPr="00F36561" w:rsidRDefault="005E51D3">
      <w:pPr>
        <w:rPr>
          <w:sz w:val="20"/>
          <w:szCs w:val="20"/>
        </w:rPr>
      </w:pPr>
    </w:p>
    <w:sectPr w:rsidR="005E51D3" w:rsidRPr="00F36561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C86A4" w14:textId="77777777" w:rsidR="008712E5" w:rsidRDefault="008712E5">
      <w:pPr>
        <w:spacing w:after="0"/>
      </w:pPr>
      <w:r>
        <w:separator/>
      </w:r>
    </w:p>
  </w:endnote>
  <w:endnote w:type="continuationSeparator" w:id="0">
    <w:p w14:paraId="3331874A" w14:textId="77777777" w:rsidR="008712E5" w:rsidRDefault="008712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EE9E09" w14:textId="77777777" w:rsidR="008712E5" w:rsidRDefault="008712E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6934C01" w14:textId="77777777" w:rsidR="008712E5" w:rsidRDefault="008712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555AC"/>
    <w:multiLevelType w:val="hybridMultilevel"/>
    <w:tmpl w:val="EAE4D84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14BC1"/>
    <w:multiLevelType w:val="multilevel"/>
    <w:tmpl w:val="E4F4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6D4E3D"/>
    <w:multiLevelType w:val="hybridMultilevel"/>
    <w:tmpl w:val="E5FA5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7F49"/>
    <w:multiLevelType w:val="hybridMultilevel"/>
    <w:tmpl w:val="D956403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42A43"/>
    <w:multiLevelType w:val="multilevel"/>
    <w:tmpl w:val="1E946B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60F9C"/>
    <w:multiLevelType w:val="multilevel"/>
    <w:tmpl w:val="2C1C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523B76"/>
    <w:multiLevelType w:val="multilevel"/>
    <w:tmpl w:val="DA16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64417D"/>
    <w:multiLevelType w:val="multilevel"/>
    <w:tmpl w:val="27EA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5C4D4A"/>
    <w:multiLevelType w:val="multilevel"/>
    <w:tmpl w:val="8970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7E200D"/>
    <w:multiLevelType w:val="multilevel"/>
    <w:tmpl w:val="A3B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7369FB"/>
    <w:multiLevelType w:val="multilevel"/>
    <w:tmpl w:val="3746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171F5A"/>
    <w:multiLevelType w:val="multilevel"/>
    <w:tmpl w:val="CE38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2158E0"/>
    <w:multiLevelType w:val="multilevel"/>
    <w:tmpl w:val="9152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B924CC"/>
    <w:multiLevelType w:val="multilevel"/>
    <w:tmpl w:val="B62C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3C43F4"/>
    <w:multiLevelType w:val="hybridMultilevel"/>
    <w:tmpl w:val="45649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70EB"/>
    <w:multiLevelType w:val="multilevel"/>
    <w:tmpl w:val="5B9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B97E14"/>
    <w:multiLevelType w:val="multilevel"/>
    <w:tmpl w:val="11D2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DA5606"/>
    <w:multiLevelType w:val="multilevel"/>
    <w:tmpl w:val="D8A2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5D63D5"/>
    <w:multiLevelType w:val="multilevel"/>
    <w:tmpl w:val="5652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D7074F"/>
    <w:multiLevelType w:val="multilevel"/>
    <w:tmpl w:val="1DD6FE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A6585"/>
    <w:multiLevelType w:val="hybridMultilevel"/>
    <w:tmpl w:val="D956403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EA71F7"/>
    <w:multiLevelType w:val="multilevel"/>
    <w:tmpl w:val="C3B2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173AC0"/>
    <w:multiLevelType w:val="multilevel"/>
    <w:tmpl w:val="1508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580550">
    <w:abstractNumId w:val="2"/>
  </w:num>
  <w:num w:numId="2" w16cid:durableId="607615268">
    <w:abstractNumId w:val="14"/>
  </w:num>
  <w:num w:numId="3" w16cid:durableId="814882388">
    <w:abstractNumId w:val="13"/>
  </w:num>
  <w:num w:numId="4" w16cid:durableId="1274823346">
    <w:abstractNumId w:val="5"/>
  </w:num>
  <w:num w:numId="5" w16cid:durableId="1624845873">
    <w:abstractNumId w:val="22"/>
  </w:num>
  <w:num w:numId="6" w16cid:durableId="1447966777">
    <w:abstractNumId w:val="12"/>
  </w:num>
  <w:num w:numId="7" w16cid:durableId="50428674">
    <w:abstractNumId w:val="8"/>
  </w:num>
  <w:num w:numId="8" w16cid:durableId="725682876">
    <w:abstractNumId w:val="15"/>
  </w:num>
  <w:num w:numId="9" w16cid:durableId="1903984225">
    <w:abstractNumId w:val="1"/>
  </w:num>
  <w:num w:numId="10" w16cid:durableId="879711507">
    <w:abstractNumId w:val="9"/>
  </w:num>
  <w:num w:numId="11" w16cid:durableId="666641149">
    <w:abstractNumId w:val="21"/>
  </w:num>
  <w:num w:numId="12" w16cid:durableId="1992514002">
    <w:abstractNumId w:val="3"/>
  </w:num>
  <w:num w:numId="13" w16cid:durableId="290553435">
    <w:abstractNumId w:val="18"/>
  </w:num>
  <w:num w:numId="14" w16cid:durableId="989945916">
    <w:abstractNumId w:val="11"/>
  </w:num>
  <w:num w:numId="15" w16cid:durableId="1869639765">
    <w:abstractNumId w:val="6"/>
  </w:num>
  <w:num w:numId="16" w16cid:durableId="1194073370">
    <w:abstractNumId w:val="16"/>
  </w:num>
  <w:num w:numId="17" w16cid:durableId="1955018150">
    <w:abstractNumId w:val="7"/>
  </w:num>
  <w:num w:numId="18" w16cid:durableId="89392923">
    <w:abstractNumId w:val="17"/>
  </w:num>
  <w:num w:numId="19" w16cid:durableId="1017806347">
    <w:abstractNumId w:val="10"/>
  </w:num>
  <w:num w:numId="20" w16cid:durableId="517156142">
    <w:abstractNumId w:val="0"/>
  </w:num>
  <w:num w:numId="21" w16cid:durableId="1509516325">
    <w:abstractNumId w:val="20"/>
  </w:num>
  <w:num w:numId="22" w16cid:durableId="441806697">
    <w:abstractNumId w:val="4"/>
  </w:num>
  <w:num w:numId="23" w16cid:durableId="95559156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25D2A"/>
    <w:rsid w:val="000263E9"/>
    <w:rsid w:val="0007572D"/>
    <w:rsid w:val="0009635D"/>
    <w:rsid w:val="000973A6"/>
    <w:rsid w:val="000D0573"/>
    <w:rsid w:val="000F705D"/>
    <w:rsid w:val="002467E0"/>
    <w:rsid w:val="002A25D4"/>
    <w:rsid w:val="002C3606"/>
    <w:rsid w:val="002E31F1"/>
    <w:rsid w:val="002F0803"/>
    <w:rsid w:val="002F0EB8"/>
    <w:rsid w:val="003A6AE1"/>
    <w:rsid w:val="003D5730"/>
    <w:rsid w:val="003F4313"/>
    <w:rsid w:val="00421C4A"/>
    <w:rsid w:val="0043394D"/>
    <w:rsid w:val="00443DDF"/>
    <w:rsid w:val="0047265C"/>
    <w:rsid w:val="005652D4"/>
    <w:rsid w:val="005E51D3"/>
    <w:rsid w:val="00630BD4"/>
    <w:rsid w:val="006507E0"/>
    <w:rsid w:val="006621A7"/>
    <w:rsid w:val="00663F70"/>
    <w:rsid w:val="006A2ADB"/>
    <w:rsid w:val="00732EE6"/>
    <w:rsid w:val="008712E5"/>
    <w:rsid w:val="00887598"/>
    <w:rsid w:val="008A14FC"/>
    <w:rsid w:val="0091261A"/>
    <w:rsid w:val="00A17EA8"/>
    <w:rsid w:val="00A761EE"/>
    <w:rsid w:val="00BA6258"/>
    <w:rsid w:val="00C11BBA"/>
    <w:rsid w:val="00C60756"/>
    <w:rsid w:val="00D52D13"/>
    <w:rsid w:val="00DD41CC"/>
    <w:rsid w:val="00E637A3"/>
    <w:rsid w:val="00E77723"/>
    <w:rsid w:val="00EE13EA"/>
    <w:rsid w:val="00F36561"/>
    <w:rsid w:val="00F37E34"/>
    <w:rsid w:val="00FC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E4B1"/>
  <w15:docId w15:val="{79AD97B7-F153-4C4A-A330-2FE1B769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7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3593</Characters>
  <Application>Microsoft Office Word</Application>
  <DocSecurity>0</DocSecurity>
  <Lines>115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Steve Harrison</cp:lastModifiedBy>
  <cp:revision>14</cp:revision>
  <cp:lastPrinted>2022-06-21T11:29:00Z</cp:lastPrinted>
  <dcterms:created xsi:type="dcterms:W3CDTF">2026-06-30T12:34:00Z</dcterms:created>
  <dcterms:modified xsi:type="dcterms:W3CDTF">2026-07-01T07:56:00Z</dcterms:modified>
</cp:coreProperties>
</file>